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A8A8E">
      <w:pPr>
        <w:spacing w:line="85" w:lineRule="exact"/>
      </w:pPr>
    </w:p>
    <w:p w14:paraId="57632818">
      <w:pPr>
        <w:spacing w:line="85" w:lineRule="exact"/>
        <w:sectPr>
          <w:pgSz w:w="11907" w:h="16839"/>
          <w:pgMar w:top="1431" w:right="570" w:bottom="0" w:left="1432" w:header="0" w:footer="0" w:gutter="0"/>
          <w:pgNumType w:fmt="decimal"/>
          <w:cols w:equalWidth="0" w:num="1">
            <w:col w:w="9903"/>
          </w:cols>
        </w:sectPr>
      </w:pPr>
    </w:p>
    <w:p w14:paraId="650132FE">
      <w:pPr>
        <w:pStyle w:val="3"/>
        <w:spacing w:before="162" w:line="12869" w:lineRule="exact"/>
      </w:pPr>
      <w:r>
        <w:rPr>
          <w:position w:val="-257"/>
        </w:rPr>
        <w:pict>
          <v:shape id="_x0000_s1026" o:spid="_x0000_s1026" o:spt="202" type="#_x0000_t202" style="height:643.45pt;width:124.2pt;" fillcolor="#FF0000" filled="t" stroked="f" coordsize="21600,21600">
            <v:path/>
            <v:fill on="t" focussize="0,0"/>
            <v:stroke on="f"/>
            <v:imagedata o:title=""/>
            <o:lock v:ext="edit" aspectratio="f"/>
            <v:textbox inset="0mm,0mm,0mm,0mm" style="layout-flow:vertical-ideographic;">
              <w:txbxContent>
                <w:p w14:paraId="3E9885F4">
                  <w:pPr>
                    <w:spacing w:line="242" w:lineRule="auto"/>
                    <w:rPr>
                      <w:rFonts w:ascii="Arial"/>
                      <w:sz w:val="21"/>
                    </w:rPr>
                  </w:pPr>
                </w:p>
                <w:p w14:paraId="107C804A">
                  <w:pPr>
                    <w:spacing w:line="242" w:lineRule="auto"/>
                    <w:rPr>
                      <w:rFonts w:ascii="Arial"/>
                      <w:sz w:val="21"/>
                    </w:rPr>
                  </w:pPr>
                </w:p>
                <w:p w14:paraId="60164ACF">
                  <w:pPr>
                    <w:spacing w:before="388" w:line="177" w:lineRule="auto"/>
                    <w:ind w:firstLine="888" w:firstLineChars="100"/>
                    <w:rPr>
                      <w:rFonts w:ascii="微软雅黑" w:hAnsi="微软雅黑" w:eastAsia="微软雅黑" w:cs="微软雅黑"/>
                      <w:sz w:val="88"/>
                      <w:szCs w:val="88"/>
                    </w:rPr>
                  </w:pPr>
                  <w:bookmarkStart w:id="3" w:name="bookmark1"/>
                  <w:bookmarkEnd w:id="3"/>
                  <w:r>
                    <w:rPr>
                      <w:rFonts w:ascii="微软雅黑" w:hAnsi="微软雅黑" w:eastAsia="微软雅黑" w:cs="微软雅黑"/>
                      <w:b/>
                      <w:bCs/>
                      <w:color w:val="FFFFFF"/>
                      <w:spacing w:val="4"/>
                      <w:sz w:val="88"/>
                      <w:szCs w:val="88"/>
                    </w:rPr>
                    <w:t>理</w:t>
                  </w:r>
                  <w:r>
                    <w:rPr>
                      <w:rFonts w:ascii="微软雅黑" w:hAnsi="微软雅黑" w:eastAsia="微软雅黑" w:cs="微软雅黑"/>
                      <w:b/>
                      <w:bCs/>
                      <w:color w:val="FFFFFF"/>
                      <w:spacing w:val="194"/>
                      <w:sz w:val="88"/>
                      <w:szCs w:val="88"/>
                    </w:rPr>
                    <w:t xml:space="preserve"> </w:t>
                  </w:r>
                  <w:r>
                    <w:rPr>
                      <w:rFonts w:ascii="微软雅黑" w:hAnsi="微软雅黑" w:eastAsia="微软雅黑" w:cs="微软雅黑"/>
                      <w:b/>
                      <w:bCs/>
                      <w:color w:val="FFFFFF"/>
                      <w:spacing w:val="4"/>
                      <w:sz w:val="88"/>
                      <w:szCs w:val="88"/>
                    </w:rPr>
                    <w:t>论</w:t>
                  </w:r>
                  <w:r>
                    <w:rPr>
                      <w:rFonts w:ascii="微软雅黑" w:hAnsi="微软雅黑" w:eastAsia="微软雅黑" w:cs="微软雅黑"/>
                      <w:b/>
                      <w:bCs/>
                      <w:color w:val="FFFFFF"/>
                      <w:spacing w:val="147"/>
                      <w:sz w:val="88"/>
                      <w:szCs w:val="88"/>
                    </w:rPr>
                    <w:t xml:space="preserve"> </w:t>
                  </w:r>
                  <w:r>
                    <w:rPr>
                      <w:rFonts w:ascii="微软雅黑" w:hAnsi="微软雅黑" w:eastAsia="微软雅黑" w:cs="微软雅黑"/>
                      <w:b/>
                      <w:bCs/>
                      <w:color w:val="FFFFFF"/>
                      <w:spacing w:val="4"/>
                      <w:sz w:val="88"/>
                      <w:szCs w:val="88"/>
                    </w:rPr>
                    <w:t>中</w:t>
                  </w:r>
                  <w:r>
                    <w:rPr>
                      <w:rFonts w:ascii="微软雅黑" w:hAnsi="微软雅黑" w:eastAsia="微软雅黑" w:cs="微软雅黑"/>
                      <w:b/>
                      <w:bCs/>
                      <w:color w:val="FFFFFF"/>
                      <w:spacing w:val="164"/>
                      <w:sz w:val="88"/>
                      <w:szCs w:val="88"/>
                    </w:rPr>
                    <w:t xml:space="preserve"> </w:t>
                  </w:r>
                  <w:r>
                    <w:rPr>
                      <w:rFonts w:ascii="微软雅黑" w:hAnsi="微软雅黑" w:eastAsia="微软雅黑" w:cs="微软雅黑"/>
                      <w:b/>
                      <w:bCs/>
                      <w:color w:val="FFFFFF"/>
                      <w:spacing w:val="4"/>
                      <w:sz w:val="88"/>
                      <w:szCs w:val="88"/>
                    </w:rPr>
                    <w:t>心</w:t>
                  </w:r>
                  <w:r>
                    <w:rPr>
                      <w:rFonts w:ascii="微软雅黑" w:hAnsi="微软雅黑" w:eastAsia="微软雅黑" w:cs="微软雅黑"/>
                      <w:b/>
                      <w:bCs/>
                      <w:color w:val="FFFFFF"/>
                      <w:spacing w:val="141"/>
                      <w:sz w:val="88"/>
                      <w:szCs w:val="88"/>
                    </w:rPr>
                    <w:t xml:space="preserve"> </w:t>
                  </w:r>
                  <w:r>
                    <w:rPr>
                      <w:rFonts w:ascii="微软雅黑" w:hAnsi="微软雅黑" w:eastAsia="微软雅黑" w:cs="微软雅黑"/>
                      <w:b/>
                      <w:bCs/>
                      <w:color w:val="FFFFFF"/>
                      <w:spacing w:val="4"/>
                      <w:sz w:val="88"/>
                      <w:szCs w:val="88"/>
                    </w:rPr>
                    <w:t>组</w:t>
                  </w:r>
                  <w:r>
                    <w:rPr>
                      <w:rFonts w:ascii="微软雅黑" w:hAnsi="微软雅黑" w:eastAsia="微软雅黑" w:cs="微软雅黑"/>
                      <w:b/>
                      <w:bCs/>
                      <w:color w:val="FFFFFF"/>
                      <w:spacing w:val="160"/>
                      <w:sz w:val="88"/>
                      <w:szCs w:val="88"/>
                    </w:rPr>
                    <w:t xml:space="preserve"> </w:t>
                  </w:r>
                  <w:r>
                    <w:rPr>
                      <w:rFonts w:ascii="微软雅黑" w:hAnsi="微软雅黑" w:eastAsia="微软雅黑" w:cs="微软雅黑"/>
                      <w:b/>
                      <w:bCs/>
                      <w:color w:val="FFFFFF"/>
                      <w:spacing w:val="4"/>
                      <w:sz w:val="88"/>
                      <w:szCs w:val="88"/>
                    </w:rPr>
                    <w:t>学</w:t>
                  </w:r>
                  <w:r>
                    <w:rPr>
                      <w:rFonts w:ascii="微软雅黑" w:hAnsi="微软雅黑" w:eastAsia="微软雅黑" w:cs="微软雅黑"/>
                      <w:b/>
                      <w:bCs/>
                      <w:color w:val="FFFFFF"/>
                      <w:spacing w:val="155"/>
                      <w:sz w:val="88"/>
                      <w:szCs w:val="88"/>
                    </w:rPr>
                    <w:t xml:space="preserve"> </w:t>
                  </w:r>
                  <w:r>
                    <w:rPr>
                      <w:rFonts w:ascii="微软雅黑" w:hAnsi="微软雅黑" w:eastAsia="微软雅黑" w:cs="微软雅黑"/>
                      <w:b/>
                      <w:bCs/>
                      <w:color w:val="FFFFFF"/>
                      <w:spacing w:val="4"/>
                      <w:sz w:val="88"/>
                      <w:szCs w:val="88"/>
                    </w:rPr>
                    <w:t>习</w:t>
                  </w:r>
                  <w:r>
                    <w:rPr>
                      <w:rFonts w:ascii="微软雅黑" w:hAnsi="微软雅黑" w:eastAsia="微软雅黑" w:cs="微软雅黑"/>
                      <w:b/>
                      <w:bCs/>
                      <w:color w:val="FFFFFF"/>
                      <w:spacing w:val="140"/>
                      <w:sz w:val="88"/>
                      <w:szCs w:val="88"/>
                    </w:rPr>
                    <w:t xml:space="preserve"> </w:t>
                  </w:r>
                  <w:r>
                    <w:rPr>
                      <w:rFonts w:ascii="微软雅黑" w:hAnsi="微软雅黑" w:eastAsia="微软雅黑" w:cs="微软雅黑"/>
                      <w:b/>
                      <w:bCs/>
                      <w:color w:val="FFFFFF"/>
                      <w:spacing w:val="4"/>
                      <w:sz w:val="88"/>
                      <w:szCs w:val="88"/>
                    </w:rPr>
                    <w:t>材</w:t>
                  </w:r>
                  <w:r>
                    <w:rPr>
                      <w:rFonts w:ascii="微软雅黑" w:hAnsi="微软雅黑" w:eastAsia="微软雅黑" w:cs="微软雅黑"/>
                      <w:b/>
                      <w:bCs/>
                      <w:color w:val="FFFFFF"/>
                      <w:spacing w:val="149"/>
                      <w:sz w:val="88"/>
                      <w:szCs w:val="88"/>
                    </w:rPr>
                    <w:t xml:space="preserve"> </w:t>
                  </w:r>
                  <w:r>
                    <w:rPr>
                      <w:rFonts w:ascii="微软雅黑" w:hAnsi="微软雅黑" w:eastAsia="微软雅黑" w:cs="微软雅黑"/>
                      <w:b/>
                      <w:bCs/>
                      <w:color w:val="FFFFFF"/>
                      <w:spacing w:val="4"/>
                      <w:sz w:val="88"/>
                      <w:szCs w:val="88"/>
                    </w:rPr>
                    <w:t>料</w:t>
                  </w:r>
                </w:p>
                <w:p w14:paraId="74D3F355">
                  <w:pPr>
                    <w:spacing w:before="389" w:line="180" w:lineRule="auto"/>
                    <w:ind w:left="878"/>
                    <w:rPr>
                      <w:rFonts w:ascii="微软雅黑" w:hAnsi="微软雅黑" w:eastAsia="微软雅黑" w:cs="微软雅黑"/>
                      <w:sz w:val="88"/>
                      <w:szCs w:val="88"/>
                    </w:rPr>
                  </w:pPr>
                </w:p>
                <w:p w14:paraId="75B62011">
                  <w:pPr>
                    <w:spacing w:before="388" w:line="177" w:lineRule="auto"/>
                    <w:rPr>
                      <w:rFonts w:ascii="微软雅黑" w:hAnsi="微软雅黑" w:eastAsia="微软雅黑" w:cs="微软雅黑"/>
                      <w:sz w:val="88"/>
                      <w:szCs w:val="88"/>
                    </w:rPr>
                  </w:pPr>
                </w:p>
              </w:txbxContent>
            </v:textbox>
            <w10:wrap type="none"/>
            <w10:anchorlock/>
          </v:shape>
        </w:pict>
      </w:r>
    </w:p>
    <w:p w14:paraId="794522ED">
      <w:pPr>
        <w:spacing w:line="14" w:lineRule="auto"/>
        <w:rPr>
          <w:rFonts w:ascii="Arial"/>
          <w:sz w:val="2"/>
        </w:rPr>
      </w:pPr>
      <w:r>
        <w:rPr>
          <w:rFonts w:ascii="Arial" w:hAnsi="Arial" w:eastAsia="Arial" w:cs="Arial"/>
          <w:sz w:val="2"/>
          <w:szCs w:val="2"/>
        </w:rPr>
        <w:br w:type="column"/>
      </w:r>
    </w:p>
    <w:p w14:paraId="490CE356">
      <w:pPr>
        <w:pStyle w:val="3"/>
        <w:spacing w:before="324" w:line="212" w:lineRule="auto"/>
        <w:ind w:left="1900"/>
        <w:rPr>
          <w:sz w:val="40"/>
          <w:szCs w:val="40"/>
        </w:rPr>
      </w:pPr>
      <w:r>
        <w:rPr>
          <w:spacing w:val="-28"/>
          <w:sz w:val="40"/>
          <w:szCs w:val="40"/>
        </w:rPr>
        <w:t>202</w:t>
      </w:r>
      <w:r>
        <w:rPr>
          <w:rFonts w:hint="eastAsia"/>
          <w:spacing w:val="-28"/>
          <w:sz w:val="40"/>
          <w:szCs w:val="40"/>
          <w:lang w:val="en-US" w:eastAsia="zh-CN"/>
        </w:rPr>
        <w:t>6</w:t>
      </w:r>
      <w:r>
        <w:rPr>
          <w:spacing w:val="-28"/>
          <w:sz w:val="40"/>
          <w:szCs w:val="40"/>
        </w:rPr>
        <w:t xml:space="preserve"> 年</w:t>
      </w:r>
      <w:r>
        <w:rPr>
          <w:rFonts w:hint="eastAsia"/>
          <w:spacing w:val="-28"/>
          <w:sz w:val="40"/>
          <w:szCs w:val="40"/>
          <w:lang w:val="en-US" w:eastAsia="zh-CN"/>
        </w:rPr>
        <w:t xml:space="preserve"> 4 </w:t>
      </w:r>
      <w:r>
        <w:rPr>
          <w:spacing w:val="-28"/>
          <w:sz w:val="40"/>
          <w:szCs w:val="40"/>
        </w:rPr>
        <w:t>月</w:t>
      </w:r>
      <w:r>
        <w:rPr>
          <w:rFonts w:hint="eastAsia"/>
          <w:spacing w:val="-28"/>
          <w:sz w:val="40"/>
          <w:szCs w:val="40"/>
          <w:lang w:val="en-US" w:eastAsia="zh-CN"/>
        </w:rPr>
        <w:t>28</w:t>
      </w:r>
      <w:r>
        <w:rPr>
          <w:spacing w:val="-28"/>
          <w:sz w:val="40"/>
          <w:szCs w:val="40"/>
        </w:rPr>
        <w:t>日</w:t>
      </w:r>
      <w:bookmarkStart w:id="4" w:name="_GoBack"/>
      <w:bookmarkEnd w:id="4"/>
    </w:p>
    <w:p w14:paraId="2B5CCD05">
      <w:pPr>
        <w:pStyle w:val="3"/>
        <w:spacing w:before="218" w:line="207" w:lineRule="auto"/>
        <w:ind w:left="2203"/>
        <w:rPr>
          <w:rFonts w:ascii="Arial"/>
          <w:sz w:val="21"/>
        </w:rPr>
      </w:pPr>
      <w:r>
        <w:rPr>
          <w:spacing w:val="-10"/>
          <w:sz w:val="28"/>
          <w:szCs w:val="28"/>
        </w:rPr>
        <w:t>（202</w:t>
      </w:r>
      <w:r>
        <w:rPr>
          <w:rFonts w:hint="eastAsia"/>
          <w:spacing w:val="-10"/>
          <w:sz w:val="28"/>
          <w:szCs w:val="28"/>
          <w:lang w:val="en-US" w:eastAsia="zh-CN"/>
        </w:rPr>
        <w:t>6</w:t>
      </w:r>
      <w:r>
        <w:rPr>
          <w:spacing w:val="-10"/>
          <w:sz w:val="28"/>
          <w:szCs w:val="28"/>
        </w:rPr>
        <w:t xml:space="preserve"> 年</w:t>
      </w:r>
      <w:r>
        <w:rPr>
          <w:rFonts w:hint="eastAsia"/>
          <w:spacing w:val="-10"/>
          <w:sz w:val="28"/>
          <w:szCs w:val="28"/>
          <w:lang w:val="en-US" w:eastAsia="zh-CN"/>
        </w:rPr>
        <w:t xml:space="preserve"> </w:t>
      </w:r>
      <w:r>
        <w:rPr>
          <w:spacing w:val="-10"/>
          <w:sz w:val="28"/>
          <w:szCs w:val="28"/>
        </w:rPr>
        <w:t xml:space="preserve">第 </w:t>
      </w:r>
      <w:r>
        <w:rPr>
          <w:rFonts w:hint="eastAsia"/>
          <w:spacing w:val="-10"/>
          <w:sz w:val="28"/>
          <w:szCs w:val="28"/>
          <w:lang w:val="en-US" w:eastAsia="zh-CN"/>
        </w:rPr>
        <w:t xml:space="preserve">8 </w:t>
      </w:r>
      <w:r>
        <w:rPr>
          <w:spacing w:val="-10"/>
          <w:sz w:val="28"/>
          <w:szCs w:val="28"/>
        </w:rPr>
        <w:t>期）</w:t>
      </w:r>
    </w:p>
    <w:p w14:paraId="654E6B26">
      <w:pPr>
        <w:spacing w:line="260" w:lineRule="auto"/>
        <w:rPr>
          <w:rFonts w:ascii="Arial"/>
          <w:sz w:val="21"/>
        </w:rPr>
      </w:pPr>
    </w:p>
    <w:p w14:paraId="2364156B">
      <w:pPr>
        <w:spacing w:line="260" w:lineRule="auto"/>
        <w:rPr>
          <w:rFonts w:ascii="Arial"/>
          <w:sz w:val="21"/>
        </w:rPr>
      </w:pPr>
    </w:p>
    <w:sdt>
      <w:sdtPr>
        <w:rPr>
          <w:rFonts w:hint="eastAsia" w:ascii="楷体" w:hAnsi="楷体" w:eastAsia="楷体" w:cs="楷体"/>
          <w:snapToGrid w:val="0"/>
          <w:color w:val="000000"/>
          <w:kern w:val="0"/>
          <w:sz w:val="21"/>
          <w:szCs w:val="21"/>
          <w:lang w:val="en-US" w:eastAsia="en-US" w:bidi="ar-SA"/>
        </w:rPr>
        <w:id w:val="147466167"/>
        <w15:color w:val="DBDBDB"/>
        <w:docPartObj>
          <w:docPartGallery w:val="Table of Contents"/>
          <w:docPartUnique/>
        </w:docPartObj>
      </w:sdtPr>
      <w:sdtEndPr>
        <w:rPr>
          <w:rFonts w:hint="eastAsia" w:ascii="楷体" w:hAnsi="楷体" w:eastAsia="楷体" w:cs="楷体"/>
          <w:snapToGrid w:val="0"/>
          <w:color w:val="000000"/>
          <w:kern w:val="0"/>
          <w:sz w:val="31"/>
          <w:szCs w:val="31"/>
          <w:lang w:val="en-US" w:eastAsia="en-US" w:bidi="ar-SA"/>
        </w:rPr>
      </w:sdtEndPr>
      <w:sdtContent>
        <w:p w14:paraId="1F7B622C">
          <w:pPr>
            <w:spacing w:before="0" w:beforeLines="0" w:after="0" w:afterLines="0" w:line="240" w:lineRule="auto"/>
            <w:ind w:left="0" w:leftChars="0" w:right="0" w:rightChars="0" w:firstLine="0" w:firstLineChars="0"/>
            <w:jc w:val="center"/>
            <w:rPr>
              <w:rFonts w:hint="eastAsia" w:ascii="楷体" w:hAnsi="楷体" w:eastAsia="楷体" w:cs="楷体"/>
              <w:sz w:val="31"/>
              <w:szCs w:val="31"/>
            </w:rPr>
          </w:pPr>
          <w:r>
            <w:rPr>
              <w:rFonts w:hint="eastAsia" w:ascii="楷体" w:hAnsi="楷体" w:eastAsia="楷体" w:cs="楷体"/>
              <w:sz w:val="31"/>
              <w:szCs w:val="31"/>
            </w:rPr>
            <w:t>目</w:t>
          </w:r>
          <w:r>
            <w:rPr>
              <w:rFonts w:hint="eastAsia" w:ascii="楷体" w:hAnsi="楷体" w:eastAsia="楷体" w:cs="楷体"/>
              <w:sz w:val="31"/>
              <w:szCs w:val="31"/>
              <w:lang w:val="en-US" w:eastAsia="zh-CN"/>
            </w:rPr>
            <w:t xml:space="preserve">  </w:t>
          </w:r>
          <w:r>
            <w:rPr>
              <w:rFonts w:hint="eastAsia" w:ascii="楷体" w:hAnsi="楷体" w:eastAsia="楷体" w:cs="楷体"/>
              <w:sz w:val="31"/>
              <w:szCs w:val="31"/>
            </w:rPr>
            <w:t>录</w:t>
          </w:r>
        </w:p>
        <w:p w14:paraId="0218257A">
          <w:pPr>
            <w:spacing w:before="0" w:beforeLines="0" w:after="0" w:afterLines="0" w:line="240" w:lineRule="auto"/>
            <w:ind w:left="0" w:leftChars="0" w:right="0" w:rightChars="0" w:firstLine="0" w:firstLineChars="0"/>
            <w:jc w:val="center"/>
            <w:rPr>
              <w:rFonts w:hint="eastAsia" w:ascii="楷体" w:hAnsi="楷体" w:eastAsia="楷体" w:cs="楷体"/>
              <w:sz w:val="31"/>
              <w:szCs w:val="31"/>
            </w:rPr>
          </w:pPr>
        </w:p>
        <w:p w14:paraId="48EE398C">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360" w:lineRule="auto"/>
            <w:textAlignment w:val="baseline"/>
            <w:rPr>
              <w:rFonts w:hint="eastAsia" w:ascii="楷体" w:hAnsi="楷体" w:eastAsia="楷体" w:cs="楷体"/>
              <w:sz w:val="31"/>
              <w:szCs w:val="31"/>
              <w:lang w:eastAsia="zh-CN"/>
            </w:rPr>
          </w:pPr>
          <w:r>
            <w:rPr>
              <w:rFonts w:hint="eastAsia" w:ascii="楷体" w:hAnsi="楷体" w:eastAsia="楷体" w:cs="楷体"/>
              <w:sz w:val="31"/>
              <w:szCs w:val="31"/>
              <w:lang w:val="en-US" w:eastAsia="zh-CN"/>
            </w:rPr>
            <w:t>1.</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TOC \o "1-3" \h \u </w:instrText>
          </w:r>
          <w:r>
            <w:rPr>
              <w:rFonts w:hint="eastAsia" w:ascii="楷体" w:hAnsi="楷体" w:eastAsia="楷体" w:cs="楷体"/>
              <w:sz w:val="31"/>
              <w:szCs w:val="31"/>
            </w:rPr>
            <w:fldChar w:fldCharType="separate"/>
          </w:r>
          <w:r>
            <w:rPr>
              <w:rFonts w:hint="eastAsia" w:ascii="楷体" w:hAnsi="楷体" w:eastAsia="楷体" w:cs="楷体"/>
              <w:sz w:val="31"/>
              <w:szCs w:val="31"/>
            </w:rPr>
            <w:t>习近平给四所交通大学全体师生的回信</w:t>
          </w:r>
          <w:r>
            <w:rPr>
              <w:rFonts w:hint="eastAsia" w:ascii="楷体" w:hAnsi="楷体" w:eastAsia="楷体" w:cs="楷体"/>
              <w:sz w:val="31"/>
              <w:szCs w:val="31"/>
            </w:rPr>
            <w:tab/>
          </w:r>
          <w:r>
            <w:rPr>
              <w:rFonts w:hint="eastAsia" w:ascii="楷体" w:hAnsi="楷体" w:eastAsia="楷体" w:cs="楷体"/>
              <w:sz w:val="31"/>
              <w:szCs w:val="31"/>
              <w:lang w:val="en-US" w:eastAsia="zh-CN"/>
            </w:rPr>
            <w:t>1</w:t>
          </w:r>
        </w:p>
        <w:p w14:paraId="07310C95">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360" w:lineRule="auto"/>
            <w:textAlignment w:val="baseline"/>
            <w:rPr>
              <w:rFonts w:hint="eastAsia" w:ascii="楷体" w:hAnsi="楷体" w:eastAsia="楷体" w:cs="楷体"/>
              <w:sz w:val="31"/>
              <w:szCs w:val="31"/>
            </w:rPr>
          </w:pPr>
          <w:r>
            <w:rPr>
              <w:rFonts w:hint="eastAsia" w:ascii="楷体" w:hAnsi="楷体" w:eastAsia="楷体" w:cs="楷体"/>
              <w:sz w:val="31"/>
              <w:szCs w:val="31"/>
              <w:lang w:val="en-US" w:eastAsia="zh-CN"/>
            </w:rPr>
            <w:t>2.为中国式现代化提供坚强安全保障——习近平总书记关于总体国家安全观重要论述的生动实践</w:t>
          </w:r>
          <w:r>
            <w:rPr>
              <w:rFonts w:hint="eastAsia" w:ascii="楷体" w:hAnsi="楷体" w:eastAsia="楷体" w:cs="楷体"/>
              <w:sz w:val="31"/>
              <w:szCs w:val="31"/>
            </w:rPr>
            <w:tab/>
          </w:r>
          <w:r>
            <w:rPr>
              <w:rFonts w:hint="eastAsia" w:ascii="楷体" w:hAnsi="楷体" w:eastAsia="楷体" w:cs="楷体"/>
              <w:sz w:val="31"/>
              <w:szCs w:val="31"/>
              <w:lang w:val="en-US" w:eastAsia="zh-CN"/>
            </w:rPr>
            <w:t>2</w:t>
          </w:r>
        </w:p>
        <w:p w14:paraId="3A3E649E">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360" w:lineRule="auto"/>
            <w:textAlignment w:val="baseline"/>
            <w:rPr>
              <w:rFonts w:hint="eastAsia" w:ascii="楷体" w:hAnsi="楷体" w:eastAsia="楷体" w:cs="楷体"/>
              <w:sz w:val="31"/>
              <w:szCs w:val="31"/>
              <w:lang w:val="en-US" w:eastAsia="zh-CN"/>
            </w:rPr>
          </w:pPr>
          <w:r>
            <w:rPr>
              <w:rFonts w:hint="eastAsia" w:ascii="楷体" w:hAnsi="楷体" w:eastAsia="楷体" w:cs="楷体"/>
              <w:sz w:val="31"/>
              <w:szCs w:val="31"/>
              <w:lang w:val="en-US" w:eastAsia="zh-CN"/>
            </w:rPr>
            <w:t>3.</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_Toc30345 </w:instrText>
          </w:r>
          <w:r>
            <w:rPr>
              <w:rFonts w:hint="eastAsia" w:ascii="楷体" w:hAnsi="楷体" w:eastAsia="楷体" w:cs="楷体"/>
              <w:sz w:val="31"/>
              <w:szCs w:val="31"/>
            </w:rPr>
            <w:fldChar w:fldCharType="separate"/>
          </w:r>
          <w:r>
            <w:rPr>
              <w:rFonts w:hint="eastAsia" w:ascii="楷体" w:hAnsi="楷体" w:eastAsia="楷体" w:cs="楷体"/>
              <w:sz w:val="31"/>
              <w:szCs w:val="31"/>
            </w:rPr>
            <w:t>中央周边工作会议在北京举行 习近平发表重要讲话</w:t>
          </w:r>
          <w:r>
            <w:rPr>
              <w:rFonts w:hint="eastAsia" w:ascii="楷体" w:hAnsi="楷体" w:eastAsia="楷体" w:cs="楷体"/>
              <w:sz w:val="31"/>
              <w:szCs w:val="31"/>
            </w:rPr>
            <w:tab/>
          </w:r>
          <w:r>
            <w:rPr>
              <w:rFonts w:hint="eastAsia" w:ascii="楷体" w:hAnsi="楷体" w:eastAsia="楷体" w:cs="楷体"/>
              <w:sz w:val="31"/>
              <w:szCs w:val="31"/>
              <w:lang w:val="en-US" w:eastAsia="zh-CN"/>
            </w:rPr>
            <w:t>1</w:t>
          </w:r>
          <w:r>
            <w:rPr>
              <w:rFonts w:hint="eastAsia" w:ascii="楷体" w:hAnsi="楷体" w:eastAsia="楷体" w:cs="楷体"/>
              <w:sz w:val="31"/>
              <w:szCs w:val="31"/>
            </w:rPr>
            <w:fldChar w:fldCharType="end"/>
          </w:r>
          <w:r>
            <w:rPr>
              <w:rFonts w:hint="eastAsia" w:ascii="楷体" w:hAnsi="楷体" w:eastAsia="楷体" w:cs="楷体"/>
              <w:sz w:val="31"/>
              <w:szCs w:val="31"/>
              <w:lang w:val="en-US" w:eastAsia="zh-CN"/>
            </w:rPr>
            <w:t>3</w:t>
          </w:r>
        </w:p>
        <w:p w14:paraId="16F9ED46">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360" w:lineRule="auto"/>
            <w:textAlignment w:val="baseline"/>
            <w:rPr>
              <w:rFonts w:hint="default" w:ascii="楷体" w:hAnsi="楷体" w:eastAsia="楷体" w:cs="楷体"/>
              <w:sz w:val="31"/>
              <w:szCs w:val="31"/>
              <w:lang w:val="en-US" w:eastAsia="zh-CN"/>
            </w:rPr>
          </w:pPr>
          <w:r>
            <w:rPr>
              <w:rFonts w:hint="eastAsia" w:ascii="楷体" w:hAnsi="楷体" w:eastAsia="楷体" w:cs="楷体"/>
              <w:sz w:val="31"/>
              <w:szCs w:val="31"/>
              <w:lang w:val="en-US" w:eastAsia="zh-CN"/>
            </w:rPr>
            <w:t>4.</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_Toc4692 </w:instrText>
          </w:r>
          <w:r>
            <w:rPr>
              <w:rFonts w:hint="eastAsia" w:ascii="楷体" w:hAnsi="楷体" w:eastAsia="楷体" w:cs="楷体"/>
              <w:sz w:val="31"/>
              <w:szCs w:val="31"/>
            </w:rPr>
            <w:fldChar w:fldCharType="separate"/>
          </w:r>
          <w:r>
            <w:rPr>
              <w:rFonts w:hint="eastAsia" w:ascii="楷体" w:hAnsi="楷体" w:eastAsia="楷体" w:cs="楷体"/>
              <w:bCs/>
              <w:i w:val="0"/>
              <w:iCs w:val="0"/>
              <w:caps w:val="0"/>
              <w:spacing w:val="0"/>
              <w:sz w:val="31"/>
              <w:szCs w:val="31"/>
              <w:shd w:val="clear" w:fill="FFFFFF"/>
            </w:rPr>
            <w:t>亲诚惠容行大道，命运与共开新篇——习近平主席对越南、马来西亚、柬埔寨进行国事访问，树立了中国同东南亚国家关系史上新的里程碑</w:t>
          </w:r>
          <w:r>
            <w:rPr>
              <w:rFonts w:hint="eastAsia" w:ascii="楷体" w:hAnsi="楷体" w:eastAsia="楷体" w:cs="楷体"/>
              <w:sz w:val="31"/>
              <w:szCs w:val="31"/>
            </w:rPr>
            <w:tab/>
          </w:r>
          <w:r>
            <w:rPr>
              <w:rFonts w:hint="eastAsia" w:ascii="楷体" w:hAnsi="楷体" w:eastAsia="楷体" w:cs="楷体"/>
              <w:sz w:val="31"/>
              <w:szCs w:val="31"/>
              <w:lang w:val="en-US" w:eastAsia="zh-CN"/>
            </w:rPr>
            <w:t>1</w:t>
          </w:r>
          <w:r>
            <w:rPr>
              <w:rFonts w:hint="eastAsia" w:ascii="楷体" w:hAnsi="楷体" w:eastAsia="楷体" w:cs="楷体"/>
              <w:sz w:val="31"/>
              <w:szCs w:val="31"/>
            </w:rPr>
            <w:fldChar w:fldCharType="end"/>
          </w:r>
          <w:r>
            <w:rPr>
              <w:rFonts w:hint="eastAsia" w:ascii="楷体" w:hAnsi="楷体" w:eastAsia="楷体" w:cs="楷体"/>
              <w:sz w:val="31"/>
              <w:szCs w:val="31"/>
              <w:lang w:val="en-US" w:eastAsia="zh-CN"/>
            </w:rPr>
            <w:t>5</w:t>
          </w:r>
        </w:p>
        <w:p w14:paraId="0F49FBFB">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360" w:lineRule="auto"/>
            <w:textAlignment w:val="baseline"/>
            <w:rPr>
              <w:rFonts w:hint="eastAsia" w:ascii="楷体" w:hAnsi="楷体" w:eastAsia="楷体" w:cs="楷体"/>
              <w:sz w:val="31"/>
              <w:szCs w:val="31"/>
            </w:rPr>
          </w:pPr>
          <w:r>
            <w:rPr>
              <w:rFonts w:hint="eastAsia" w:ascii="楷体" w:hAnsi="楷体" w:eastAsia="楷体" w:cs="楷体"/>
              <w:sz w:val="31"/>
              <w:szCs w:val="31"/>
              <w:lang w:val="en-US" w:eastAsia="zh-CN"/>
            </w:rPr>
            <w:t xml:space="preserve">5.习近平：推动全民阅读，建设书香社会 </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_Toc24539 </w:instrText>
          </w:r>
          <w:r>
            <w:rPr>
              <w:rFonts w:hint="eastAsia" w:ascii="楷体" w:hAnsi="楷体" w:eastAsia="楷体" w:cs="楷体"/>
              <w:sz w:val="31"/>
              <w:szCs w:val="31"/>
            </w:rPr>
            <w:fldChar w:fldCharType="separate"/>
          </w:r>
          <w:r>
            <w:rPr>
              <w:rFonts w:hint="eastAsia" w:ascii="楷体" w:hAnsi="楷体" w:eastAsia="楷体" w:cs="楷体"/>
              <w:sz w:val="31"/>
              <w:szCs w:val="31"/>
            </w:rPr>
            <w:tab/>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PAGEREF _Toc24539 \h </w:instrText>
          </w:r>
          <w:r>
            <w:rPr>
              <w:rFonts w:hint="eastAsia" w:ascii="楷体" w:hAnsi="楷体" w:eastAsia="楷体" w:cs="楷体"/>
              <w:sz w:val="31"/>
              <w:szCs w:val="31"/>
            </w:rPr>
            <w:fldChar w:fldCharType="separate"/>
          </w:r>
          <w:r>
            <w:rPr>
              <w:rFonts w:hint="eastAsia" w:ascii="楷体" w:hAnsi="楷体" w:eastAsia="楷体" w:cs="楷体"/>
              <w:sz w:val="31"/>
              <w:szCs w:val="31"/>
            </w:rPr>
            <w:t>2</w:t>
          </w:r>
          <w:r>
            <w:rPr>
              <w:rFonts w:hint="eastAsia" w:ascii="楷体" w:hAnsi="楷体" w:eastAsia="楷体" w:cs="楷体"/>
              <w:sz w:val="31"/>
              <w:szCs w:val="31"/>
              <w:lang w:val="en-US" w:eastAsia="zh-CN"/>
            </w:rPr>
            <w:t>8</w:t>
          </w:r>
          <w:r>
            <w:rPr>
              <w:rFonts w:hint="eastAsia" w:ascii="楷体" w:hAnsi="楷体" w:eastAsia="楷体" w:cs="楷体"/>
              <w:sz w:val="31"/>
              <w:szCs w:val="31"/>
            </w:rPr>
            <w:fldChar w:fldCharType="end"/>
          </w:r>
          <w:r>
            <w:rPr>
              <w:rFonts w:hint="eastAsia" w:ascii="楷体" w:hAnsi="楷体" w:eastAsia="楷体" w:cs="楷体"/>
              <w:sz w:val="31"/>
              <w:szCs w:val="31"/>
            </w:rPr>
            <w:fldChar w:fldCharType="end"/>
          </w:r>
        </w:p>
        <w:p w14:paraId="1C0BBBF3">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楷体" w:hAnsi="楷体" w:eastAsia="楷体" w:cs="楷体"/>
              <w:sz w:val="31"/>
              <w:szCs w:val="31"/>
              <w:lang w:val="en-US" w:eastAsia="zh-CN"/>
            </w:rPr>
          </w:pPr>
          <w:r>
            <w:rPr>
              <w:rFonts w:hint="eastAsia" w:ascii="楷体" w:hAnsi="楷体" w:eastAsia="楷体" w:cs="楷体"/>
              <w:sz w:val="31"/>
              <w:szCs w:val="31"/>
              <w:lang w:val="en-US" w:eastAsia="zh-CN"/>
            </w:rPr>
            <w:t>6.加强保密法治建设 筑牢新时代国家秘密安全防线</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_Toc24539 </w:instrText>
          </w:r>
          <w:r>
            <w:rPr>
              <w:rFonts w:hint="eastAsia" w:ascii="楷体" w:hAnsi="楷体" w:eastAsia="楷体" w:cs="楷体"/>
              <w:sz w:val="31"/>
              <w:szCs w:val="31"/>
            </w:rPr>
            <w:fldChar w:fldCharType="separate"/>
          </w:r>
          <w:r>
            <w:rPr>
              <w:rFonts w:hint="eastAsia" w:ascii="楷体" w:hAnsi="楷体" w:eastAsia="楷体" w:cs="楷体"/>
              <w:sz w:val="31"/>
              <w:szCs w:val="31"/>
            </w:rPr>
            <w:tab/>
          </w:r>
          <w:r>
            <w:rPr>
              <w:rFonts w:hint="eastAsia" w:ascii="楷体" w:hAnsi="楷体" w:eastAsia="楷体" w:cs="楷体"/>
              <w:sz w:val="31"/>
              <w:szCs w:val="31"/>
            </w:rPr>
            <w:fldChar w:fldCharType="end"/>
          </w:r>
          <w:r>
            <w:rPr>
              <w:rFonts w:hint="eastAsia" w:ascii="楷体" w:hAnsi="楷体" w:eastAsia="楷体" w:cs="楷体"/>
              <w:sz w:val="31"/>
              <w:szCs w:val="31"/>
              <w:lang w:eastAsia="zh-CN"/>
            </w:rPr>
            <w:t>…………………………………………………</w:t>
          </w:r>
          <w:r>
            <w:rPr>
              <w:rFonts w:hint="eastAsia" w:ascii="楷体" w:hAnsi="楷体" w:eastAsia="楷体" w:cs="楷体"/>
              <w:sz w:val="31"/>
              <w:szCs w:val="31"/>
              <w:lang w:val="en-US" w:eastAsia="zh-CN"/>
            </w:rPr>
            <w:t xml:space="preserve"> 35</w:t>
          </w:r>
          <w:r>
            <w:rPr>
              <w:rFonts w:hint="eastAsia" w:ascii="楷体" w:hAnsi="楷体" w:eastAsia="楷体" w:cs="楷体"/>
              <w:sz w:val="31"/>
              <w:szCs w:val="31"/>
              <w:lang w:val="en-US" w:eastAsia="zh-CN"/>
            </w:rPr>
            <w:br w:type="textWrapping"/>
          </w:r>
          <w:r>
            <w:rPr>
              <w:rFonts w:hint="eastAsia" w:ascii="楷体" w:hAnsi="楷体" w:eastAsia="楷体" w:cs="楷体"/>
              <w:sz w:val="31"/>
              <w:szCs w:val="31"/>
              <w:lang w:val="en-US" w:eastAsia="zh-CN"/>
            </w:rPr>
            <w:t>8.教育部召开国家教育数字化战略行动2026年部署会，全面深入推动“人工智能+教育”</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_Toc24539 </w:instrText>
          </w:r>
          <w:r>
            <w:rPr>
              <w:rFonts w:hint="eastAsia" w:ascii="楷体" w:hAnsi="楷体" w:eastAsia="楷体" w:cs="楷体"/>
              <w:sz w:val="31"/>
              <w:szCs w:val="31"/>
            </w:rPr>
            <w:fldChar w:fldCharType="separate"/>
          </w:r>
          <w:r>
            <w:rPr>
              <w:rFonts w:hint="eastAsia" w:ascii="楷体" w:hAnsi="楷体" w:eastAsia="楷体" w:cs="楷体"/>
              <w:sz w:val="31"/>
              <w:szCs w:val="31"/>
              <w:lang w:eastAsia="zh-CN"/>
            </w:rPr>
            <w:t>…………</w:t>
          </w:r>
          <w:r>
            <w:rPr>
              <w:rFonts w:hint="eastAsia" w:ascii="楷体" w:hAnsi="楷体" w:eastAsia="楷体" w:cs="楷体"/>
              <w:sz w:val="31"/>
              <w:szCs w:val="31"/>
              <w:lang w:val="en-US" w:eastAsia="zh-CN"/>
            </w:rPr>
            <w:t xml:space="preserve"> 4</w:t>
          </w:r>
          <w:r>
            <w:rPr>
              <w:rFonts w:hint="eastAsia" w:ascii="楷体" w:hAnsi="楷体" w:eastAsia="楷体" w:cs="楷体"/>
              <w:sz w:val="31"/>
              <w:szCs w:val="31"/>
            </w:rPr>
            <w:fldChar w:fldCharType="end"/>
          </w:r>
          <w:r>
            <w:rPr>
              <w:rFonts w:hint="eastAsia" w:ascii="楷体" w:hAnsi="楷体" w:eastAsia="楷体" w:cs="楷体"/>
              <w:sz w:val="31"/>
              <w:szCs w:val="31"/>
              <w:lang w:val="en-US" w:eastAsia="zh-CN"/>
            </w:rPr>
            <w:t>2</w:t>
          </w:r>
        </w:p>
        <w:p w14:paraId="6F5FF492">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楷体" w:hAnsi="楷体" w:eastAsia="楷体" w:cs="楷体"/>
              <w:sz w:val="31"/>
              <w:szCs w:val="31"/>
              <w:lang w:val="en-US" w:eastAsia="zh-CN"/>
            </w:rPr>
          </w:pPr>
          <w:r>
            <w:rPr>
              <w:rFonts w:hint="eastAsia" w:ascii="楷体" w:hAnsi="楷体" w:eastAsia="楷体" w:cs="楷体"/>
              <w:sz w:val="31"/>
              <w:szCs w:val="31"/>
              <w:lang w:val="en-US" w:eastAsia="zh-CN"/>
            </w:rPr>
            <w:t>9.《习近平文化思想学习纲要》</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_Toc24539 </w:instrText>
          </w:r>
          <w:r>
            <w:rPr>
              <w:rFonts w:hint="eastAsia" w:ascii="楷体" w:hAnsi="楷体" w:eastAsia="楷体" w:cs="楷体"/>
              <w:sz w:val="31"/>
              <w:szCs w:val="31"/>
            </w:rPr>
            <w:fldChar w:fldCharType="separate"/>
          </w:r>
          <w:r>
            <w:rPr>
              <w:rFonts w:hint="eastAsia" w:ascii="楷体" w:hAnsi="楷体" w:eastAsia="楷体" w:cs="楷体"/>
              <w:sz w:val="31"/>
              <w:szCs w:val="31"/>
              <w:lang w:val="en-US" w:eastAsia="zh-CN"/>
            </w:rPr>
            <w:t>第七章</w:t>
          </w:r>
          <w:r>
            <w:rPr>
              <w:rFonts w:hint="eastAsia" w:ascii="楷体" w:hAnsi="楷体" w:eastAsia="楷体" w:cs="楷体"/>
              <w:sz w:val="31"/>
              <w:szCs w:val="31"/>
              <w:lang w:eastAsia="zh-CN"/>
            </w:rPr>
            <w:t>…………</w:t>
          </w:r>
          <w:r>
            <w:rPr>
              <w:rFonts w:hint="eastAsia" w:ascii="楷体" w:hAnsi="楷体" w:eastAsia="楷体" w:cs="楷体"/>
              <w:sz w:val="31"/>
              <w:szCs w:val="31"/>
              <w:lang w:val="en-US" w:eastAsia="zh-CN"/>
            </w:rPr>
            <w:t>4</w:t>
          </w:r>
          <w:r>
            <w:rPr>
              <w:rFonts w:hint="eastAsia" w:ascii="楷体" w:hAnsi="楷体" w:eastAsia="楷体" w:cs="楷体"/>
              <w:sz w:val="31"/>
              <w:szCs w:val="31"/>
            </w:rPr>
            <w:fldChar w:fldCharType="end"/>
          </w:r>
          <w:r>
            <w:rPr>
              <w:rFonts w:hint="eastAsia" w:ascii="楷体" w:hAnsi="楷体" w:eastAsia="楷体" w:cs="楷体"/>
              <w:sz w:val="31"/>
              <w:szCs w:val="31"/>
              <w:lang w:val="en-US" w:eastAsia="zh-CN"/>
            </w:rPr>
            <w:t>5</w:t>
          </w:r>
        </w:p>
        <w:p w14:paraId="41DAD213">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360" w:lineRule="auto"/>
            <w:textAlignment w:val="baseline"/>
            <w:rPr>
              <w:rFonts w:hint="default" w:ascii="楷体" w:hAnsi="楷体" w:eastAsia="楷体" w:cs="楷体"/>
              <w:sz w:val="31"/>
              <w:szCs w:val="31"/>
              <w:lang w:val="en-US" w:eastAsia="zh-CN"/>
            </w:rPr>
          </w:pPr>
          <w:r>
            <w:rPr>
              <w:rFonts w:hint="eastAsia" w:ascii="楷体" w:hAnsi="楷体" w:eastAsia="楷体" w:cs="楷体"/>
              <w:sz w:val="31"/>
              <w:szCs w:val="31"/>
              <w:lang w:val="en-US" w:eastAsia="zh-CN"/>
            </w:rPr>
            <w:t>10.《习近平关于树立和践行正确政绩观论述摘编》</w:t>
          </w:r>
          <w:r>
            <w:rPr>
              <w:rFonts w:hint="eastAsia" w:ascii="楷体" w:hAnsi="楷体" w:eastAsia="楷体" w:cs="楷体"/>
              <w:sz w:val="31"/>
              <w:szCs w:val="31"/>
              <w:lang w:val="en-US" w:eastAsia="zh-CN"/>
            </w:rPr>
            <w:br w:type="textWrapping"/>
          </w:r>
          <w:r>
            <w:rPr>
              <w:rFonts w:hint="eastAsia" w:ascii="楷体" w:hAnsi="楷体" w:eastAsia="楷体" w:cs="楷体"/>
              <w:sz w:val="31"/>
              <w:szCs w:val="31"/>
              <w:lang w:val="en-US" w:eastAsia="zh-CN"/>
            </w:rPr>
            <w:t>第二章、第三章</w:t>
          </w:r>
        </w:p>
        <w:p w14:paraId="79BE65A9">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eastAsia="楷体"/>
              <w:lang w:val="en-US" w:eastAsia="zh-CN"/>
            </w:rPr>
          </w:pPr>
        </w:p>
        <w:p w14:paraId="1BDCF272">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360" w:lineRule="auto"/>
            <w:textAlignment w:val="baseline"/>
            <w:rPr>
              <w:rFonts w:hint="eastAsia" w:ascii="楷体" w:hAnsi="楷体" w:eastAsia="楷体" w:cs="楷体"/>
              <w:snapToGrid w:val="0"/>
              <w:color w:val="000000"/>
              <w:kern w:val="0"/>
              <w:sz w:val="31"/>
              <w:szCs w:val="31"/>
              <w:lang w:val="en-US" w:eastAsia="en-US" w:bidi="ar-SA"/>
            </w:rPr>
          </w:pPr>
          <w:r>
            <w:rPr>
              <w:rFonts w:hint="eastAsia" w:ascii="楷体" w:hAnsi="楷体" w:eastAsia="楷体" w:cs="楷体"/>
              <w:sz w:val="31"/>
              <w:szCs w:val="31"/>
            </w:rPr>
            <w:fldChar w:fldCharType="end"/>
          </w:r>
        </w:p>
      </w:sdtContent>
    </w:sdt>
    <w:p w14:paraId="4F3DCEE5">
      <w:pPr>
        <w:spacing w:line="210" w:lineRule="auto"/>
        <w:rPr>
          <w:rFonts w:ascii="华文楷体" w:hAnsi="华文楷体" w:eastAsia="华文楷体" w:cs="华文楷体"/>
          <w:snapToGrid w:val="0"/>
          <w:color w:val="000000"/>
          <w:kern w:val="0"/>
          <w:sz w:val="21"/>
          <w:szCs w:val="31"/>
          <w:lang w:val="en-US" w:eastAsia="en-US" w:bidi="ar-SA"/>
        </w:rPr>
        <w:sectPr>
          <w:footerReference r:id="rId5" w:type="default"/>
          <w:type w:val="continuous"/>
          <w:pgSz w:w="11907" w:h="16839"/>
          <w:pgMar w:top="1431" w:right="570" w:bottom="0" w:left="1432" w:header="0" w:footer="0" w:gutter="0"/>
          <w:pgNumType w:fmt="decimal"/>
          <w:cols w:equalWidth="0" w:num="2">
            <w:col w:w="2909" w:space="100"/>
            <w:col w:w="6895"/>
          </w:cols>
        </w:sectPr>
      </w:pPr>
      <w:r>
        <w:rPr>
          <w:rFonts w:hint="eastAsia" w:ascii="楷体" w:hAnsi="楷体" w:eastAsia="楷体" w:cs="楷体"/>
          <w:sz w:val="31"/>
          <w:szCs w:val="31"/>
        </w:rPr>
        <w:tab/>
      </w:r>
    </w:p>
    <w:p w14:paraId="6800E07C">
      <w:pPr>
        <w:pStyle w:val="2"/>
        <w:bidi w:val="0"/>
        <w:rPr>
          <w:rFonts w:hint="eastAsia"/>
        </w:rPr>
      </w:pPr>
      <w:bookmarkStart w:id="0" w:name="bookmark19"/>
      <w:bookmarkEnd w:id="0"/>
      <w:bookmarkStart w:id="1" w:name="bookmark5"/>
      <w:bookmarkEnd w:id="1"/>
      <w:bookmarkStart w:id="2" w:name="bookmark17"/>
      <w:bookmarkEnd w:id="2"/>
      <w:r>
        <w:rPr>
          <w:rFonts w:hint="eastAsia"/>
        </w:rPr>
        <w:t>习近平给四所交通大学全体师生的回信</w:t>
      </w:r>
    </w:p>
    <w:p w14:paraId="0F10A1F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上海交通大学、西安交通大学、西南交通大学、北京交通大学全体师生：</w:t>
      </w:r>
    </w:p>
    <w:p w14:paraId="6924B1C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来信收悉。你们四所高校根脉相连，今年共同迎来建校130周年，在此向全体师生员工、广大校友表示祝贺。</w:t>
      </w:r>
    </w:p>
    <w:p w14:paraId="15D5B1A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希望你们坚持以新时代中国特色社会主义思想为指导，秉持“求实学、务实业”办学宗旨，传承弘扬西迁精神，聚焦国家重大战略需求，加强科技自主创新和人才自主培养，在促进产学研深度融合上实现更多突破，为建设教育强国、科技强国、人才强国作出新贡献。</w:t>
      </w:r>
    </w:p>
    <w:p w14:paraId="4F804BC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215685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center"/>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 xml:space="preserve">                                    习近平</w:t>
      </w:r>
    </w:p>
    <w:p w14:paraId="63237E3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right"/>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2026年4月7日</w:t>
      </w:r>
    </w:p>
    <w:p w14:paraId="6AC5063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D504CF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148AAFD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FBDF1C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6CF535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FED12E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3AAA5AB9">
      <w:pPr>
        <w:pStyle w:val="2"/>
        <w:bidi w:val="0"/>
        <w:rPr>
          <w:rFonts w:hint="eastAsia"/>
        </w:rPr>
      </w:pPr>
      <w:r>
        <w:rPr>
          <w:rFonts w:hint="eastAsia"/>
        </w:rPr>
        <w:t>为中国式现代化提供坚强安全保障——习近平总书记关于总体国家安全观重要论述的生动实践</w:t>
      </w:r>
    </w:p>
    <w:p w14:paraId="1EEB532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国之大者，安全为要。</w:t>
      </w:r>
    </w:p>
    <w:p w14:paraId="42BBC68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今年4月15日是第十一个全民国家安全教育日。连日来，各地各部门以总体国家安全观为指导，通过丰富多彩的形式和活动提升全民国家安全意识，筑牢国家安全人民防线。</w:t>
      </w:r>
    </w:p>
    <w:p w14:paraId="1164333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思想是行动的先导，理论是实践的指南。2014年4月15日，在中央国家安全委员会第一次会议上，习近平总书记创造性提出总体国家安全观，为新时代国家安全工作提供了根本遵循和行动指南。</w:t>
      </w:r>
    </w:p>
    <w:p w14:paraId="60E6B8F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山河锦绣，国泰民安。在以习近平同志为核心的党中央坚强领导下，在总体国家安全观科学指引下，我国国家安全得到全面加强，有效应对一系列重大风险挑战，有力维护国家主权、安全、发展利益，持续保持政治安定、民族团结、社会稳定、经济发展，为以中国式现代化全面推进强国建设、民族复兴伟业提供坚强安全保障。</w:t>
      </w:r>
    </w:p>
    <w:p w14:paraId="13E588F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90" w:firstLineChars="200"/>
        <w:jc w:val="both"/>
        <w:textAlignment w:val="baseline"/>
        <w:rPr>
          <w:rFonts w:hint="eastAsia" w:ascii="仿宋" w:hAnsi="仿宋" w:eastAsia="仿宋" w:cs="仿宋"/>
          <w:b/>
          <w:bCs/>
          <w:color w:val="262626"/>
          <w:spacing w:val="17"/>
          <w:sz w:val="31"/>
          <w:szCs w:val="31"/>
          <w:lang w:val="en-US" w:eastAsia="zh-CN"/>
        </w:rPr>
      </w:pPr>
      <w:r>
        <w:rPr>
          <w:rFonts w:hint="eastAsia" w:ascii="仿宋" w:hAnsi="仿宋" w:eastAsia="仿宋" w:cs="仿宋"/>
          <w:b/>
          <w:bCs/>
          <w:color w:val="262626"/>
          <w:spacing w:val="17"/>
          <w:sz w:val="31"/>
          <w:szCs w:val="31"/>
          <w:lang w:val="en-US" w:eastAsia="zh-CN"/>
        </w:rPr>
        <w:t>“要准确把握国家安全形势，牢固树立和认真贯彻总体国家安全观”</w:t>
      </w:r>
    </w:p>
    <w:p w14:paraId="6AAD18B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加强国家安全体系和能力建设，保障国家经济安全，提高公共安全治理水平，完善社会治理体系……翻开“十五五”规划纲要，国家安全领域一系列重要部署引人注目。</w:t>
      </w:r>
    </w:p>
    <w:p w14:paraId="6981FFD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习近平总书记深刻指出：“实现中华民族伟大复兴的中国梦，保证人民安居乐业，国家安全是头等大事。”</w:t>
      </w:r>
    </w:p>
    <w:p w14:paraId="3F387D4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新中国成立以来，亿万人民在党的领导下自力更生、艰苦奋斗，捍卫了国家主权和人民民主政权，为改革开放和现代化建设营造了良好安全环境。</w:t>
      </w:r>
    </w:p>
    <w:p w14:paraId="7D76E89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当前，世界之变、时代之变、历史之变正以前所未有的方式展开，各种“黑天鹅”“灰犀牛”事件随时可能发生，国家安全的内涵和外延比历史上任何时候都要丰富。</w:t>
      </w:r>
    </w:p>
    <w:p w14:paraId="6DDAAFE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明者因时而变，知者随事而制。</w:t>
      </w:r>
    </w:p>
    <w:p w14:paraId="56ADAEB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“要准确把握国家安全形势变化新特点新趋势，坚持总体国家安全观，走出一条中国特色国家安全道路。”</w:t>
      </w:r>
    </w:p>
    <w:p w14:paraId="7D60819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总体国家安全观在对时代发展大势的深邃思考中创立，在对中国特色国家安全道路的不懈探索中发展，运用总体战略思维和宽广世界眼光把握国家安全，标志着我们党对国家安全基本规律的认识达到了新高度。</w:t>
      </w:r>
    </w:p>
    <w:p w14:paraId="0F10DA4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2018年4月，十九届中央国家安全委员会第一次会议上，习近平总书记进一步阐述了总体国家安全观，明确要求“必须坚持统筹发展和安全两件大事”；</w:t>
      </w:r>
    </w:p>
    <w:p w14:paraId="4EE9ECC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2020年12月，习近平总书记在主持十九届中央政治局第二十六次集体学习时，就贯彻总体国家安全观提出“十个坚持”的重要要求；</w:t>
      </w:r>
    </w:p>
    <w:p w14:paraId="4530A36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2025年2月，二十届中央政治局就建设更高水平平安中国进行第十九次集体学习，习近平总书记强调“总体国家安全观是建设更高水平平安中国的重要遵循，必须坚定不移贯彻”；</w:t>
      </w:r>
    </w:p>
    <w:p w14:paraId="65254B7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w:t>
      </w:r>
    </w:p>
    <w:p w14:paraId="15A281C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总体国家安全观内涵丰富、思想深邃，是一个系统完整、逻辑严密、相互贯通的科学理论体系。</w:t>
      </w:r>
    </w:p>
    <w:p w14:paraId="0CCCD00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以“总体”为关键，突出大安全理念——</w:t>
      </w:r>
    </w:p>
    <w:p w14:paraId="20F7110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统筹外部安全和内部安全、国土安全和国民安全、传统安全和非传统安全、自身安全和共同安全，统筹维护和塑造国家安全”，总体国家安全观加强科学统筹，强调国家安全要贯穿到党和国家工作全局各方面、各环节，汇聚党政军民学各方面强大合力。</w:t>
      </w:r>
    </w:p>
    <w:p w14:paraId="5D5B7B2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政治、军事、国土、经济、金融、文化、社会、科技、网络……总体国家安全观涵盖20个重点领域，并将随着社会发展不断动态调整。</w:t>
      </w:r>
    </w:p>
    <w:p w14:paraId="5700A93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以“十个坚持”明确核心要义，明晰方向路径——</w:t>
      </w:r>
    </w:p>
    <w:p w14:paraId="73136EE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坚持党对国家安全工作的绝对领导，坚持中国特色国家安全道路，坚持以人民安全为宗旨，坚持统筹发展和安全……“十个坚持”对总体国家安全观的内涵要求作系统概括，是对国家安全工作规律性认识的深化、拓展、升华。</w:t>
      </w:r>
    </w:p>
    <w:p w14:paraId="05D4402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历史的厚度，决定了战略的高度。</w:t>
      </w:r>
    </w:p>
    <w:p w14:paraId="5637C15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明确“安而不忘危，存而不忘亡，治而不忘乱”，增强忧患意识；提出“坚持以民为本、以人为本”，注重民本思想；主张讲信修睦，强调“亲仁善邻，国之宝也”……</w:t>
      </w:r>
    </w:p>
    <w:p w14:paraId="3AE9BB8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总体国家安全观全面汲取中华优秀传统文化精髓，系统总结中国共产党维护国家安全理论成果和实践经验，是当代中国对世界的重要思想理论贡献。</w:t>
      </w:r>
    </w:p>
    <w:p w14:paraId="2D2FAFD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立时代之潮头，发时代之先声。习近平总书记亲自担任中央国家安全委员会主席，亲自谋划、亲自部署、亲自指挥，指引新时代国家安全工作蹄疾步稳、砥砺前行。</w:t>
      </w:r>
    </w:p>
    <w:p w14:paraId="73703AE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率先垂范，起而行之。</w:t>
      </w:r>
    </w:p>
    <w:p w14:paraId="680F058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党的十九大将坚持总体国家安全观写入党章，党的十九届五中全会首次把统筹发展和安全纳入“十四五”时期我国经济社会发展的指导思想，党的二十大报告对国家安全进行专章部署……维护国家安全贯穿党和国家工作各方面全过程，确保国家安全和社会稳定。</w:t>
      </w:r>
    </w:p>
    <w:p w14:paraId="63CAADA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国家安全法、国防法、海警法、香港国安法、粮食安全保障法、网络安全法、数据安全法……一系列维护国家安全的法律制定修改，中国特色国家安全法律体系更加成熟完善，为推进国家安全体系和能力现代化提供最基本、最稳定、最可靠的保障。</w:t>
      </w:r>
    </w:p>
    <w:p w14:paraId="7FD27F2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高扬的旗帜，凝聚奋进的力量。总体国家安全观经过实践检验、富有实践伟力，指引中国特色国家安全道路越走越宽广。</w:t>
      </w:r>
    </w:p>
    <w:p w14:paraId="620376F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90" w:firstLineChars="200"/>
        <w:jc w:val="both"/>
        <w:textAlignment w:val="baseline"/>
        <w:rPr>
          <w:rFonts w:hint="eastAsia" w:ascii="仿宋" w:hAnsi="仿宋" w:eastAsia="仿宋" w:cs="仿宋"/>
          <w:b/>
          <w:bCs/>
          <w:color w:val="262626"/>
          <w:spacing w:val="17"/>
          <w:sz w:val="31"/>
          <w:szCs w:val="31"/>
          <w:lang w:val="en-US" w:eastAsia="zh-CN"/>
        </w:rPr>
      </w:pPr>
      <w:r>
        <w:rPr>
          <w:rFonts w:hint="eastAsia" w:ascii="仿宋" w:hAnsi="仿宋" w:eastAsia="仿宋" w:cs="仿宋"/>
          <w:b/>
          <w:bCs/>
          <w:color w:val="262626"/>
          <w:spacing w:val="17"/>
          <w:sz w:val="31"/>
          <w:szCs w:val="31"/>
          <w:lang w:val="en-US" w:eastAsia="zh-CN"/>
        </w:rPr>
        <w:t>“以高效能治理促进高质量发展和高水平安全良性互动，以新安全格局保障新发展格局”</w:t>
      </w:r>
    </w:p>
    <w:p w14:paraId="7D1B73A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黄浦江畔，城市发展的生机活力与百姓平安的从容底气交相辉映，大街小巷热闹繁华、秩序井然。</w:t>
      </w:r>
    </w:p>
    <w:p w14:paraId="7F8EB00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2025年4月，习近平总书记在上海主持召开部分省区市“十五五”时期经济社会发展座谈会，“以高效能治理促进高质量发展和高水平安全良性互动，以新安全格局保障新发展格局”等重要论述发人深思。</w:t>
      </w:r>
    </w:p>
    <w:p w14:paraId="2A55BE8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安全和发展，是一体之两翼、驱动之双轮。</w:t>
      </w:r>
    </w:p>
    <w:p w14:paraId="7F38617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发展是安全的基础，安全是发展的条件。新时代中国特色社会主义事业在统筹发展和安全中乘风破浪、行稳致远，续写经济快速发展和社会长期稳定两大奇迹新篇章，充分彰显总体国家安全观的强大真理力量。</w:t>
      </w:r>
    </w:p>
    <w:p w14:paraId="73EFBE6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下先手棋、打主动仗，化解高质量发展中各种风险挑战。</w:t>
      </w:r>
    </w:p>
    <w:p w14:paraId="5E5CE06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备豫不虞，为国常道。</w:t>
      </w:r>
    </w:p>
    <w:p w14:paraId="292C56D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党的二十届四中全会将“坚持统筹发展和安全”明确为“十五五”时期经济社会发展必须遵循的原则之一，明确提出“在发展中固安全，在安全中谋发展，强化底线思维，有效防范化解各类风险，增强经济和社会韧性，以新安全格局保障新发展格局”。</w:t>
      </w:r>
    </w:p>
    <w:p w14:paraId="44853DA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统筹发展和安全，要坚决防范化解重点领域风险，有效应对外部冲击，稳定预期、激发活力，把安全贯穿到高质量发展全过程、各方面。</w:t>
      </w:r>
    </w:p>
    <w:p w14:paraId="5CB61C8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把握粮食安全主动权，我国粮食产量连续两年站稳1.4万亿斤新台阶；加快构建房地产发展新模式，积极稳妥化解房地产领域风险；完善政府债务管理制度，实施近年来力度最大化债支持政策……</w:t>
      </w:r>
    </w:p>
    <w:p w14:paraId="18CC476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实践充分证明，坚持在发展中平稳化解风险，在化解风险中加速高质量发展，推动发展和安全动态平衡、相得益彰，才能把国家发展建立在更为安全、更为可靠的基础之上。</w:t>
      </w:r>
    </w:p>
    <w:p w14:paraId="6D84D33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布局最前沿、着眼新挑战，确保新兴领域安全可靠。</w:t>
      </w:r>
    </w:p>
    <w:p w14:paraId="0BD082D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展现大国博弈中的科技较量，揭示窃密泄密的风险隐患……近日，全国首个以科技安全为主题的全国国家安全教育基地在江苏南京开馆。不少参观者直言“震撼人心，警示深刻”。</w:t>
      </w:r>
    </w:p>
    <w:p w14:paraId="7307DA8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人工智能、基因技术、6G网络……新兴领域发展源于科技创新，也在安全、社会治理、道德伦理等方面带来许多新课题。</w:t>
      </w:r>
    </w:p>
    <w:p w14:paraId="3CDA86A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2026年1月，“十五五”开局之年中央政治局首次集体学习聚焦未来产业发展。习近平总书记思虑深远：“要统筹发展和安全，探索科学有效的监管方式，防范相关风险，确保既‘放得活’又‘管得好’。”</w:t>
      </w:r>
    </w:p>
    <w:p w14:paraId="6B307E3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推动新技术新业态新模式发展，“安全”不可忽视。</w:t>
      </w:r>
    </w:p>
    <w:p w14:paraId="14A0B75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国务院印发《关于深入实施“人工智能+”行动的意见》，推动人工智能朝着有益、安全、公平方向健康有序发展；新修改的网络安全法施行，进一步筑牢国家网络安全屏障；多部门联合发布安全指引，明确汽车数据出境安全保护要求……</w:t>
      </w:r>
    </w:p>
    <w:p w14:paraId="21A1CBF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一系列政策举措，为网络、数据、人工智能等领域牢牢筑起安全屏障，坚持促进创新和防范风险相统一，让更多人共享科技创新成果。</w:t>
      </w:r>
    </w:p>
    <w:p w14:paraId="19E0B69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同向而行，推动开放和安全相互促进、协同提升。</w:t>
      </w:r>
    </w:p>
    <w:p w14:paraId="69D0028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南海之滨，海南自由贸易港封关已近4个月，在统筹开放和安全中迸发蓬勃生机。</w:t>
      </w:r>
    </w:p>
    <w:p w14:paraId="180709C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2025年11月，习近平总书记来到三亚，听取海南自由贸易港建设工作汇报，明确指出：“越是扩大开放，越要统筹发展和安全，牢牢守住安全底线。”</w:t>
      </w:r>
    </w:p>
    <w:p w14:paraId="10401A6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开放是中国式现代化的鲜明标识，越开放越要重视安全。</w:t>
      </w:r>
    </w:p>
    <w:p w14:paraId="00AE618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从构建合法、安全、有序的出入境管理秩序，推动资本、人才、技术等依法有序跨境流动；到提高涉外法律服务水平，依法保障海外人员、机构和资产等安全；再到不断健全反制裁、反干涉、反“长臂管辖”机制，坚定捍卫国家发展权利……新征程上，我国不断健全开放条件下防御外部风险的制度体系，促进开放和安全协同共进。</w:t>
      </w:r>
    </w:p>
    <w:p w14:paraId="4A51641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扩大高水平对外开放，提出全球安全倡议，倡导共同、综合、合作、可持续的安全观……为变乱交织的世界注入确定性和稳定性，让和平发展成为世界各国的共同选择。</w:t>
      </w:r>
    </w:p>
    <w:p w14:paraId="3E787F5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既抓好发展这个“第一要务”，又办好安全这个“头等大事”，中国号巨轮在“进”的航程中始终保持“稳”的定力，劈波斩浪、一往无前。</w:t>
      </w:r>
    </w:p>
    <w:p w14:paraId="2B52D75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90" w:firstLineChars="200"/>
        <w:jc w:val="both"/>
        <w:textAlignment w:val="baseline"/>
        <w:rPr>
          <w:rFonts w:hint="eastAsia" w:ascii="仿宋" w:hAnsi="仿宋" w:eastAsia="仿宋" w:cs="仿宋"/>
          <w:b/>
          <w:bCs/>
          <w:color w:val="262626"/>
          <w:spacing w:val="17"/>
          <w:sz w:val="31"/>
          <w:szCs w:val="31"/>
          <w:lang w:val="en-US" w:eastAsia="zh-CN"/>
        </w:rPr>
      </w:pPr>
      <w:r>
        <w:rPr>
          <w:rFonts w:hint="eastAsia" w:ascii="仿宋" w:hAnsi="仿宋" w:eastAsia="仿宋" w:cs="仿宋"/>
          <w:b/>
          <w:bCs/>
          <w:color w:val="262626"/>
          <w:spacing w:val="17"/>
          <w:sz w:val="31"/>
          <w:szCs w:val="31"/>
          <w:lang w:val="en-US" w:eastAsia="zh-CN"/>
        </w:rPr>
        <w:t>“坚持以民为本、以人为本，坚持国家安全一切为了人民、一切依靠人民”</w:t>
      </w:r>
    </w:p>
    <w:p w14:paraId="5E9D597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马年春节，电影《惊蛰无声》将当代国家安全题材首次搬上银幕，让人们在跌宕起伏的情节中感受隐蔽战线的无声较量和忠诚守护。</w:t>
      </w:r>
    </w:p>
    <w:p w14:paraId="4E342A1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“有了他们的默默付出，才有我们的岁月静好。” 一名网友在评论区的留言，表达着对无名英雄们的崇敬之情。</w:t>
      </w:r>
    </w:p>
    <w:p w14:paraId="600E91A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以人民安全为宗旨，国家安全工作归根结底是保障人民利益。</w:t>
      </w:r>
    </w:p>
    <w:p w14:paraId="5D361A3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“既重视国土安全，又重视国民安全，坚持以民为本、以人为本，坚持国家安全一切为了人民、一切依靠人民，真正夯实国家安全的群众基础”，习近平总书记字字铿锵，指明新时代国家安全的鲜明底色。</w:t>
      </w:r>
    </w:p>
    <w:p w14:paraId="49D7A8E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一切为了人民，为群众安居乐业提供坚实保障——</w:t>
      </w:r>
    </w:p>
    <w:p w14:paraId="097BE23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2024年夏天，一则“罐车运输食用油”的媒体报道受到广泛关注，引起社会公众担忧。</w:t>
      </w:r>
    </w:p>
    <w:p w14:paraId="2F4544D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“舌尖上的安全”，事关重大。2025年9月，食品安全法以“小切口”修改的方式，针对液态食品道路散装运输和婴幼儿配方液态乳监管等具体问题作出完善，夯实食品安全防线。</w:t>
      </w:r>
    </w:p>
    <w:p w14:paraId="02CC1C3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新的发展蓝图，人民始终居于中心。安全祥和的节日，人潮熙攘的假期，家家户户的和美，老老少少的笑容，每一个幸福瞬间、每一幅温馨画面，都是平安中国的生动缩影。</w:t>
      </w:r>
    </w:p>
    <w:p w14:paraId="503EBE3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2025年，全国公安机关共立刑事案件数同比下降，检察机关批准逮捕各类犯罪嫌疑人数同比下降，人民法院审结严重暴力犯罪案件数同比下降。我国社会治安形势持续向好，是世界公认的最安全国家之一。</w:t>
      </w:r>
    </w:p>
    <w:p w14:paraId="7FE20B5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从老百姓深恶痛绝的跨境电诈犯罪集团被依法严惩，到2025年生产安全事故总起数下降8.7%，再到“十四五”期间全国PM2.5浓度累计下降20%……着力解决人民群众反映强烈的安全问题，筑牢安全屏障步履不停，托举你我“稳稳的幸福”。</w:t>
      </w:r>
    </w:p>
    <w:p w14:paraId="04FE2C0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赤诚赴使命，微光护山河。</w:t>
      </w:r>
    </w:p>
    <w:p w14:paraId="4C6FD62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没有边境的安宁，哪来万家的平安？”云南省普洱市澜沧县糯福乡综治中心工作人员彭贵荣拖着假肢，为群众化解矛盾纠纷；“咱们穿这身警服，要把黑暗挡在老百姓看不见的地方。”四川省成都市公安局禁毒支队原支队长王宇飞将一生奉献给禁毒斗争……默默无闻的身影，撑起一方平安，守护万家灯火。</w:t>
      </w:r>
    </w:p>
    <w:p w14:paraId="3D8869B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一切依靠人民，汇聚起维护国家安全的强大力量——</w:t>
      </w:r>
    </w:p>
    <w:p w14:paraId="7517F68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2016年，在首个全民国家安全教育日到来之际，习近平总书记作出重要指示，强调“动员全党全社会共同努力，汇聚起维护国家安全的强大力量，夯实国家安全的社会基础”。</w:t>
      </w:r>
    </w:p>
    <w:p w14:paraId="72202E1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独力难支，众擎易举。各地各部门把国家安全宣传教育融入日常，通过人们喜闻乐见的形式，推动总体国家安全观深入人心，凝聚全社会共同维护国家安全的强大合力。</w:t>
      </w:r>
    </w:p>
    <w:p w14:paraId="61B6673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“维护国门生物安全，共建美丽生态家园。”今年3月，青岛大港海关关员走进青岛第二实验初级中学，结合近年来查获的典型案例和有害生物标本，向同学们讲解国门生物安全的重要意义。</w:t>
      </w:r>
    </w:p>
    <w:p w14:paraId="658F698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4月10日起，许多群众走进中华苏维埃共和国国家政治保卫局旧址和总体国家安全观瑞金教育培训基地，重温红色政权保卫工作的光辉历史，领悟新时代国家安全的丰富内涵与非凡成就。</w:t>
      </w:r>
    </w:p>
    <w:p w14:paraId="640CB91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进企业、进农村、进社区、进学校……全民国家安全教育基本实现“七进”局面，宣传教育的领域覆盖度、群众认知度、社会参与度不断提高。</w:t>
      </w:r>
    </w:p>
    <w:p w14:paraId="5528A19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教育部组织开展“千万高校学生同上一堂国家安全教育课”；国家安全机关对为维护国家安全作出重要贡献的群众进行集中表彰奖励；各地基层工作人员奔波在乡村街道，宣传国家安全知识……</w:t>
      </w:r>
    </w:p>
    <w:p w14:paraId="776CEEB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从《哪吒斩毒记》用皮影戏揭露“笑气”“上头电子烟”的危害，到浙江“红枫义警”进门入户开展反诈宣传，再到重庆渝检护“未”团队当起孩子们的法治“讲师”……安全知识“飞入寻常百姓家”，讲到人们心坎里。</w:t>
      </w:r>
    </w:p>
    <w:p w14:paraId="4BD6AF1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快递小哥发现单据上的可疑用语，协助截获非法宣传品；渔民捞起海上窃密装置，及时上交国家安全机关……越来越多人从“旁观者”变身“参与者”，维护国家安全、社会安定成为全社会的自觉行动和共同追求。</w:t>
      </w:r>
    </w:p>
    <w:p w14:paraId="2242D6E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思想之旗领航向，壮阔事业铸新篇。</w:t>
      </w:r>
    </w:p>
    <w:p w14:paraId="563AFF9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“国家安全是安邦定国的重要基石，维护国家安全是全国各族人民根本利益所在。”</w:t>
      </w:r>
    </w:p>
    <w:p w14:paraId="52E1023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循着习近平总书记指引的方向，筑起国家安全坚不可摧的钢铁长城，为中国式现代化建设提供更加坚强的保障。</w:t>
      </w:r>
    </w:p>
    <w:p w14:paraId="2CB6452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E08E03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5B550B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00B32C4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11C9BE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19B3C54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25E582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3159C48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1F3D249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07C9899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3687700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1D42E17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32712ED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ED8601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0DF439FB">
      <w:pPr>
        <w:pStyle w:val="2"/>
        <w:bidi w:val="0"/>
        <w:rPr>
          <w:rFonts w:hint="eastAsia" w:ascii="仿宋" w:hAnsi="仿宋" w:eastAsia="仿宋" w:cs="仿宋"/>
          <w:b w:val="0"/>
          <w:bCs w:val="0"/>
          <w:color w:val="262626"/>
          <w:spacing w:val="17"/>
          <w:sz w:val="31"/>
          <w:szCs w:val="31"/>
          <w:lang w:val="en-US" w:eastAsia="zh-CN"/>
        </w:rPr>
      </w:pPr>
      <w:r>
        <w:rPr>
          <w:rFonts w:hint="eastAsia"/>
        </w:rPr>
        <w:t>中央周边工作会议在北京举行 习近平发表重要讲话</w:t>
      </w:r>
    </w:p>
    <w:p w14:paraId="275CC5B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90"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bCs/>
          <w:color w:val="262626"/>
          <w:spacing w:val="17"/>
          <w:sz w:val="31"/>
          <w:szCs w:val="31"/>
          <w:lang w:val="en-US" w:eastAsia="zh-CN"/>
        </w:rPr>
        <w:t>新华社北京4月9日电</w:t>
      </w:r>
      <w:r>
        <w:rPr>
          <w:rFonts w:hint="eastAsia" w:ascii="仿宋" w:hAnsi="仿宋" w:eastAsia="仿宋" w:cs="仿宋"/>
          <w:b w:val="0"/>
          <w:bCs w:val="0"/>
          <w:color w:val="262626"/>
          <w:spacing w:val="17"/>
          <w:sz w:val="31"/>
          <w:szCs w:val="31"/>
          <w:lang w:val="en-US" w:eastAsia="zh-CN"/>
        </w:rPr>
        <w:t xml:space="preserve"> 中央周边工作会议4月8日至9日在北京举行。中共中央总书记、国家主席、中央军委主席习近平出席会议并发表重要讲话。中共中央政治局常委李强、赵乐际、王沪宁、蔡奇、丁薛祥、李希，国家副主席韩正出席会议。</w:t>
      </w:r>
    </w:p>
    <w:p w14:paraId="7FAEB3C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在重要讲话中系统总结新时代以来我国周边工作的成就和经验，科学分析形势，明确了今后一个时期周边工作的目标任务和思路举措，强调要聚焦构建周边命运共同体，努力开创周边工作新局面。李强在主持会议时强调，要认真贯彻习近平总书记重要讲话精神，扎扎实实抓好周边工作各项任务落实。</w:t>
      </w:r>
    </w:p>
    <w:p w14:paraId="06943F5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会议指出，我国幅员辽阔、边界线长，周边是实现发展繁荣的重要基础、维护国家安全的重点、运筹外交全局的首要、推动构建人类命运共同体的关键。要以全球视野审视周边，增强做好周边工作的责任感使命感。</w:t>
      </w:r>
    </w:p>
    <w:p w14:paraId="419F6A0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会议认为，党的十八大以来，在以习近平同志为核心的党中央坚强领导下，我们提出亲诚惠容周边外交理念，倡导推动构建周边命运共同体，以元首外交为引领，同周边国家深化全方位合作、加强各领域交流、共同维护和平稳定，形成务实高效的周边工作框架，推动周边工作取得历史性成就、发生历史性变革。对于在实践中探索形成的经验，要坚持好、运用好。</w:t>
      </w:r>
    </w:p>
    <w:p w14:paraId="44BDDE2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会议指出，当前我国同周边关系处于近代以来最好的时期，同时也进入周边格局和世界变局深度联动的重要阶段。要坚持以习近平新时代中国特色社会主义思想为指导，紧紧围绕党和国家中心任务，统筹国内国际两个大局、发展安全两件大事，高举人类命运共同体旗帜，以建设和平、安宁、繁荣、美丽、友好“五大家园”为共同愿景，以睦邻、安邻、富邻、亲诚惠容、命运与共为理念方针，以和平、合作、开放、包容的亚洲价值观为基本遵循，以高质量共建“一带一路”为主要平台，以安危与共、求同存异、对话协商的亚洲安全模式为战略支撑，携手周边国家共创美好未来。</w:t>
      </w:r>
    </w:p>
    <w:p w14:paraId="515E4EB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会议强调，构建周边命运共同体，要与周边国家巩固战略互信，支持地区国家走稳自身发展道路，妥善管控矛盾分歧；深化发展融合，构建高水平互联互通网络，加强产业链供应链合作；共同维护地区稳定，开展安全和执法合作，应对各类风险挑战；扩大交往交流，便利人员往来。</w:t>
      </w:r>
    </w:p>
    <w:p w14:paraId="362860B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会议指出，做好周边工作，要加强党中央集中统一领导，加强各方面协调配合。深化体制机制改革，完善涉外法律法规体系。加强能力和队伍建设，推进周边工作理论和实践创新。</w:t>
      </w:r>
    </w:p>
    <w:p w14:paraId="0E7D4F0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王毅作总结讲话。</w:t>
      </w:r>
    </w:p>
    <w:p w14:paraId="5FB4275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党和国家有关领导同志，有关方面负责同志参加会议。</w:t>
      </w:r>
    </w:p>
    <w:p w14:paraId="6619D5E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7A3706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1AAEC30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06F83FB8">
      <w:pPr>
        <w:pStyle w:val="2"/>
        <w:bidi w:val="0"/>
        <w:rPr>
          <w:rFonts w:hint="eastAsia"/>
        </w:rPr>
      </w:pPr>
      <w:r>
        <w:rPr>
          <w:rFonts w:hint="eastAsia"/>
        </w:rPr>
        <w:t>亲诚惠容行大道，命运与共开新篇——习近平主席对越南、马来西亚、柬埔寨进行国事访问，树立了中国同东南亚国家关系史上新的里程碑</w:t>
      </w:r>
    </w:p>
    <w:p w14:paraId="01F878F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2025年4月14日至18日，国家主席习近平应邀对越南、马来西亚、柬埔寨三国进行国事访问。行程结束之际，中共中央政治局委员、外交部长王毅向随行记者介绍此访情况。</w:t>
      </w:r>
    </w:p>
    <w:p w14:paraId="3719FC6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王毅说，习近平主席此访是今年元首外访的开篇之作，是中央周边工作会议后采取的一次重大外交行动。在单边主义、强权政治冲击世界的大背景下，此访以命运共同体建设为主线，聚焦睦邻友好、推动互利合作，取得圆满成功。五天四夜时间里，习近平主席密集出席近30场活动，深刻阐释睦邻、安邻、富邻、亲诚惠容、命运与共理念方针，推动达成上百项合作成果，书写周边命运共同体建设新篇章，擘画中国同周边国家共促稳定繁荣新图景。往访三国高度重视，均以最高规格礼遇、最隆重热烈安排欢迎习近平主席到访，既体现发自内心的友好情谊，也释放高度重视对华关系的明确信号。</w:t>
      </w:r>
    </w:p>
    <w:p w14:paraId="44342ED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国内外舆论高度关注、密集报道，普遍认为此访高潮迭起、精彩纷呈，树立了中国同东南亚国家关系史上新的里程碑，凸显了中国同周边国家同舟共济、携手合作的真诚愿望，释放了中国坚定捍卫多边主义和国际贸易规则的强烈信号，在变乱交织的国际形势中彰显了负责任大国形象。习近平主席以大国担当发出维护自由贸易、反对单边霸凌、构建人类命运共同体的正义之声，为各国团结合作注入信心和勇气。中国以广阔视角和长远眼光看待周边，展现出真正的战略大格局。全球化已进入“亚洲时刻”，世界的重心正在转向亚洲，中国则是重要引擎。</w:t>
      </w:r>
    </w:p>
    <w:p w14:paraId="2743959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90" w:firstLineChars="200"/>
        <w:jc w:val="both"/>
        <w:textAlignment w:val="baseline"/>
        <w:rPr>
          <w:rFonts w:hint="eastAsia" w:ascii="仿宋" w:hAnsi="仿宋" w:eastAsia="仿宋" w:cs="仿宋"/>
          <w:b/>
          <w:bCs/>
          <w:color w:val="262626"/>
          <w:spacing w:val="17"/>
          <w:sz w:val="31"/>
          <w:szCs w:val="31"/>
          <w:lang w:val="en-US" w:eastAsia="zh-CN"/>
        </w:rPr>
      </w:pPr>
      <w:r>
        <w:rPr>
          <w:rFonts w:hint="eastAsia" w:ascii="仿宋" w:hAnsi="仿宋" w:eastAsia="仿宋" w:cs="仿宋"/>
          <w:b/>
          <w:bCs/>
          <w:color w:val="262626"/>
          <w:spacing w:val="17"/>
          <w:sz w:val="31"/>
          <w:szCs w:val="31"/>
          <w:lang w:val="en-US" w:eastAsia="zh-CN"/>
        </w:rPr>
        <w:t>一、以心相交，中越关系再出发</w:t>
      </w:r>
    </w:p>
    <w:p w14:paraId="3ACC1DE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王毅说，中越是山水相连的社会主义友好邻邦，拥有共同理想信念和广泛战略利益。志同道合、命运与共是中越关系的最鲜明特征。今年是中越建交75周年。习近平总书记、国家主席把越南作为今年出访首站，苏林同志去年就任越共中央总书记后首次出访也选择了中国，两党总书记在一年时间内完成互访，充分体现中越关系的战略性和高水平。</w:t>
      </w:r>
    </w:p>
    <w:p w14:paraId="4E3D23E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越方把接待此访作为今年最重要外交议程。苏林总书记和梁强国家主席联袂为习近平总书记、国家主席举行欢迎宴会，全体越共中央政治局委员、中央书记处书记一同出席。梁强国家主席、范明政总理分别赴机场迎送。越共中央政治局委员、中央书记处常务书记陈锦绣全程陪同在越活动。习近平总书记所到之处，两党两国旗帜交相辉映，各界群众夹道欢迎，现场气氛真挚热烈，生动体现了“越中情谊深、同志加兄弟”。</w:t>
      </w:r>
    </w:p>
    <w:p w14:paraId="6398476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两党两国最高领导人的战略引领，是中越关系发展的最大优势和最重要政治保障。访问期间，习近平总书记同苏林总书记就全局性、战略性、方向性问题长时间深入交换意见，两次小范围茶叙，进行深度沟通。习近平主席还分别会见梁强国家主席、范明政总理、陈青敏国会主席。两党两国领导人一致确认，按照“六个更”总体目标，推动双方全面战略合作向更高质量、更深层次发展，加快构建具有战略意义的中越命运共同体，共同推动社会主义事业在世界百年变局中发展壮大。</w:t>
      </w:r>
    </w:p>
    <w:p w14:paraId="33C588E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总书记热烈祝贺越南共产党成立95周年、越南建国80周年和南方解放50周年，强调中国将一如既往支持越南走好符合本国国情的社会主义道路，筹备并开好越共十四大，不断开创党和国家事业新局面。苏林总书记表示，习近平总书记是中国人民的杰出领袖，也是越南人民的伟大朋友，中国特色社会主义事业在习近平总书记坚强领导下取得历史性成就。发展对华关系是越南的客观要求、战略选择和头等优先，推动越中关系不断发展符合两国人民根本利益，符合时代发展潮流。越方决心坚定推进具有战略意义的越中命运共同体建设，创造两国共同繁荣的未来。</w:t>
      </w:r>
    </w:p>
    <w:p w14:paraId="4A384F4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此访双方发表联合声明，签署45份合作文件，有力推动两国务实合作提质升级、发展战略加速对接。铁路合作实现扩容升级，尤显两国共谋发展的决心。习近平总书记和苏林总书记共同出席中越铁路合作机制启动仪式。依托这一机制，双方将实现标准轨铁路全面联通，极大提升跨境运输能力，降低物流成本，让两国供应链“无缝衔接”，进一步打通西部陆海新通道，赋予中国—中南半岛经济走廊更强劲发展动能，将成为中越高质量共建“一带一路”的标志性工程。</w:t>
      </w:r>
    </w:p>
    <w:p w14:paraId="629F4DB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今年也是“中越人文交流年”。习近平总书记同越南领导人共同会见中越人民大联欢活动代表，指出中越关系的根基在人民、血脉在人民、力量在人民，勉励中越青年为两国社会主义事业和中越命运共同体建设贡献青春力量。两国各界代表热烈响应习近平总书记致辞，潮水般掌声经久不息。习近平总书记宣布今后三年中方将邀请越南青年来华开展“红色研学之旅”，以中越共同的红色基因筑牢两国年轻一代的友好感情，让红色事业后继有人，红色友谊代代相传。</w:t>
      </w:r>
    </w:p>
    <w:p w14:paraId="28B4BF5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王毅表示，作为当今世界两个共产党长期执政并取得伟大成就的社会主义国家，构建中越命运共同体具有重要国际意义。中越两国15亿多人口共同迈向现代化，将为广大发展中国家和新兴经济体实现现代化提供有益借鉴。面对乱象丛生的世界，中越两个社会主义国家和平发展带来宝贵的稳定性，中越友好合作展现充沛的进取性。站在新的历史起点，中越将沿着两党两国最高领导人指明的方向携手前进，为世界社会主义事业和人类发展进步作出新贡献。</w:t>
      </w:r>
    </w:p>
    <w:p w14:paraId="677EFC4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90" w:firstLineChars="200"/>
        <w:jc w:val="both"/>
        <w:textAlignment w:val="baseline"/>
        <w:rPr>
          <w:rFonts w:hint="eastAsia" w:ascii="仿宋" w:hAnsi="仿宋" w:eastAsia="仿宋" w:cs="仿宋"/>
          <w:b/>
          <w:bCs/>
          <w:color w:val="262626"/>
          <w:spacing w:val="17"/>
          <w:sz w:val="31"/>
          <w:szCs w:val="31"/>
          <w:lang w:val="en-US" w:eastAsia="zh-CN"/>
        </w:rPr>
      </w:pPr>
      <w:r>
        <w:rPr>
          <w:rFonts w:hint="eastAsia" w:ascii="仿宋" w:hAnsi="仿宋" w:eastAsia="仿宋" w:cs="仿宋"/>
          <w:b/>
          <w:bCs/>
          <w:color w:val="262626"/>
          <w:spacing w:val="17"/>
          <w:sz w:val="31"/>
          <w:szCs w:val="31"/>
          <w:lang w:val="en-US" w:eastAsia="zh-CN"/>
        </w:rPr>
        <w:t>二、以诚相待，中马关系再提质</w:t>
      </w:r>
    </w:p>
    <w:p w14:paraId="317536E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王毅表示，中国和马来西亚是隔海相望的友好邻邦，中马传统友谊跨越千年、“切水不断”。马来西亚是最早同中国建立全面战略伙伴关系的东盟国家，两国务实合作一直走在地区前列。理念相近、利益相融、人文相通是中马关系的生动写照。</w:t>
      </w:r>
    </w:p>
    <w:p w14:paraId="4145962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此访是习近平主席时隔12年再次对马来西亚进行国事访问，马方精心筹备、热情接待。易卜拉欣最高元首在国家王宫举行盛大欢迎仪式，安瓦尔总理亲赴机场迎送，在个人社交媒体用中国歌曲《我的好兄弟》表达对习近平主席的真挚情谊。</w:t>
      </w:r>
    </w:p>
    <w:p w14:paraId="0CDD5C8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此访最重要的成果是两国领导人将中马关系定位提升至新高度，宣布构建高水平战略性中马命运共同体。这是继2023年中马宣布共建命运共同体后，双边关系定位又一跃升。两年来，中马合作明显提速，去年双边贸易额突破2100亿美元，人员往来近600万人次，命运共同体建设卓有成效，提升关系定位水到渠成。易卜拉欣最高元首表示，无论国际形势如何变化，马方都将同中国携手共进、合作共赢，推动高水平战略性命运共同体建设。安瓦尔总理强调，马中同行才能行稳致远，马方将始终做中国坚定不移、坚守原则的朋友。马中友谊长存，如大海一样深邃，如星辰一样恒久，永远朝气蓬勃、充满希望。</w:t>
      </w:r>
    </w:p>
    <w:p w14:paraId="6874A7D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此访的一大亮点是双方商定共同打造地区新质生产力合作高地，聚焦数字经济、绿色经济、人工智能等前沿领域，加强产业链、供应链、价值链、数据链、人才链融合发展，共建新兴技术联合实验室，树立地区高质量发展标杆，助力各自现代化进程。两国领导人同意深化发展战略对接，推进好东海岸铁路、“两国双园”等“一带一路”旗舰项目，将马来西亚重要港口打造成“陆海新通道”重要枢纽，双方签署26份合作文件，取得创纪录的丰硕成果。</w:t>
      </w:r>
    </w:p>
    <w:p w14:paraId="0F15D9A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安瓦尔总理高度赞赏习近平主席提出全球文明倡议，认为当前形势下这一倡议具有重要的现实意义，世界需要文明互鉴、消弭分歧。为践行全球文明倡议，中马约定开展“儒伊文明对话”，推动儒家文明和伊斯兰文明相互学习借鉴，促进人类文明进步。</w:t>
      </w:r>
    </w:p>
    <w:p w14:paraId="54F875B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马来西亚是今年东盟轮值主席国和中国—东盟关系协调国，两国领导人就区域合作深入交换意见。习近平主席强调中国坚定支持东盟团结和共同体建设，支持东盟中心地位，愿同地区国家一道，尽早签署中国—东盟自由贸易区升级版议定书。马方高度赞赏中国在区域合作中的作用，表示将发挥主席国职能，推动东盟—中国关系取得更大发展，共同打造和平繁荣的未来。外媒普遍认为中国—东盟合作在区域合作中最务实、最富有成果，是坚持多边主义和开放合作的典范，是亚太经济可持续增长的重要支柱。</w:t>
      </w:r>
    </w:p>
    <w:p w14:paraId="17DA70D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王毅表示，正如安瓦尔总理在欢迎宴会致辞中所说，历史不是仓促写就，建立真正的伙伴关系也不是朝夕之功，需要日积月累、精心呵护、胸怀勇气、锐意前行。去年中马共同庆祝建交50周年，此访两国领导人有力推动中马命运共同体建设朝着高水平战略性方向前进。中马友好合作已驶入快车道，将在共同目标指引下提质升级，开启下一个更加辉煌的“黄金50年”。</w:t>
      </w:r>
    </w:p>
    <w:p w14:paraId="3F6160C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90" w:firstLineChars="200"/>
        <w:jc w:val="both"/>
        <w:textAlignment w:val="baseline"/>
        <w:rPr>
          <w:rFonts w:hint="eastAsia" w:ascii="仿宋" w:hAnsi="仿宋" w:eastAsia="仿宋" w:cs="仿宋"/>
          <w:b/>
          <w:bCs/>
          <w:color w:val="262626"/>
          <w:spacing w:val="17"/>
          <w:sz w:val="31"/>
          <w:szCs w:val="31"/>
          <w:lang w:val="en-US" w:eastAsia="zh-CN"/>
        </w:rPr>
      </w:pPr>
      <w:r>
        <w:rPr>
          <w:rFonts w:hint="eastAsia" w:ascii="仿宋" w:hAnsi="仿宋" w:eastAsia="仿宋" w:cs="仿宋"/>
          <w:b/>
          <w:bCs/>
          <w:color w:val="262626"/>
          <w:spacing w:val="17"/>
          <w:sz w:val="31"/>
          <w:szCs w:val="31"/>
          <w:lang w:val="en-US" w:eastAsia="zh-CN"/>
        </w:rPr>
        <w:t>三、以情相守，中柬关系再升级</w:t>
      </w:r>
    </w:p>
    <w:p w14:paraId="77C4CD2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王毅表示，中柬友谊是跨越千年的双向奔赴。历史上，中华文明和高棉文明包容互鉴、相映生辉。柬埔寨是首个同中国签署构建命运共同体行动计划的国家。近年来，在习近平主席和柬方领导人战略引领下，中柬命运共同体建设进入高质量、高水平、高标准的新时代。</w:t>
      </w:r>
    </w:p>
    <w:p w14:paraId="5917FBB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主席在柬埔寨传统新年之际对柬进行国事访问，柬举国上下热切期待。在金边，处处能感受到从王室到普通民众对习近平主席的崇敬和对中国的友情。西哈莫尼国王和洪森主席、五位副首相、国会第一副主席及多名王室成员共同迎接习近平主席，并在机场举行盛大欢迎仪式。这是西哈莫尼国王登基20年来首次赴机场迎接外国贵宾，首次在机场举行欢迎仪式，礼宾安排史无前例。从机场赴饭店途中，金边万人空巷，数万名当地民众簇拥在街道两旁，挥舞中柬国旗，手持两国领导人照片，热烈欢迎习近平主席。洪森主席同习近平主席会晤长谈，并在临别之际偕洪玛奈首相、洪玛尼副首相、洪玛讷副司令为习近平主席饯行，并亲赴机场话别。</w:t>
      </w:r>
    </w:p>
    <w:p w14:paraId="6E4955A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此访最令人感动的是习近平主席同西哈莫尼国王和莫尼列太后的亲切互动。西哈莫尼国王向习近平主席颁授“柬埔寨王国民族独立大项链级勋章”，表示习近平主席为推动柬中关系发展作出杰出贡献，是柬埔寨伟大的朋友。在为习近平主席举行的欢迎宴会上，西哈努克太皇亲自谱写传颂中柬友谊的乐曲始终萦绕席间，吉祥殿内洋溢着中柬亲如一家的浓情厚谊。习近平主席忆及两国老一辈领导人缔结培育中柬友谊的动人往事，高度评价柬王室为中柬友好事业作出的特殊贡献，表示中国就是国王和太后的第二个家，欢迎随时再访中国。西哈莫尼国王和莫尼列太后表示，习近平主席到访是柬埔寨全体人民的莫大荣幸，将推动两国关系迈上新台阶，柬中铁杆友谊将更加深厚、坚不可摧。</w:t>
      </w:r>
    </w:p>
    <w:p w14:paraId="24068B3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此访的高光时刻是习近平主席和洪玛奈首相共同宣布，将中柬关系定位提升为新时代全天候中柬命运共同体。这是中国首次同东南亚国家将双边关系提升到全天候高度，也是在双边层面构建的首个新时代全天候命运共同体。双方一致同意打造更高水平的政治互信，拓展更高质量的互利合作，筑牢更高层次的安全保障，开展更高频率的人文交流，实施更高标准的战略协作，大力推进高质量共建“一带一路”，不断充实中柬“钻石六边”合作架构，为构建人类命运共同体树立典范。</w:t>
      </w:r>
    </w:p>
    <w:p w14:paraId="7EACE9B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修建扶南德佐综合水利项目是柬埔寨的百年梦想，事关柬国计民生和长远发展。中国充分理解柬方关切并提供必要支持，体现了两国互为战略依托的坚定意愿。中方还根据柬方需要制定了“工业发展走廊”、“鱼米走廊”两份合作规划，助力柬打造现代化工业生产高地、提升农业科技化产业化水平。双方签署37份合作文件，涵盖产供链合作、人工智能、发展援助、海关检验检疫、卫生等领域，既帮助柬方提升自主发展能力，也广泛惠及普通民众。柬方领导人表示，感谢中方大力支持柬经济发展和维护独立自主，中国是柬埔寨最坚定的支持者、最可依靠的合作伙伴，期待同中方深化各领域合作，推动两国命运共同体建设百尺竿头更进一步。</w:t>
      </w:r>
    </w:p>
    <w:p w14:paraId="45A41E9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柬埔寨媒体评论认为，此访体现了两国关系的高质量，有力驳斥所谓“柬中关系降温论”。柬埔寨发展之路上处处可见中国印记，特别是近10年的快速增长离不开中国大力支持。中国以合作代替干涉，以援助代替支配，赢得广泛尊重和信任。</w:t>
      </w:r>
    </w:p>
    <w:p w14:paraId="76BC903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王毅说，习近平主席此访彰显了中柬亲密无间、牢不可破的铁杆友谊，树立了平等相待、互利双赢的合作标杆。在两国领导人战略引领下，双方将扎实推进命运共同体建设，让中柬友谊似铁，团结如钢，合作像钻石般闪耀发光。</w:t>
      </w:r>
    </w:p>
    <w:p w14:paraId="6C43CFE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90" w:firstLineChars="200"/>
        <w:jc w:val="both"/>
        <w:textAlignment w:val="baseline"/>
        <w:rPr>
          <w:rFonts w:hint="eastAsia" w:ascii="仿宋" w:hAnsi="仿宋" w:eastAsia="仿宋" w:cs="仿宋"/>
          <w:b/>
          <w:bCs/>
          <w:color w:val="262626"/>
          <w:spacing w:val="17"/>
          <w:sz w:val="31"/>
          <w:szCs w:val="31"/>
          <w:lang w:val="en-US" w:eastAsia="zh-CN"/>
        </w:rPr>
      </w:pPr>
      <w:r>
        <w:rPr>
          <w:rFonts w:hint="eastAsia" w:ascii="仿宋" w:hAnsi="仿宋" w:eastAsia="仿宋" w:cs="仿宋"/>
          <w:b/>
          <w:bCs/>
          <w:color w:val="262626"/>
          <w:spacing w:val="17"/>
          <w:sz w:val="31"/>
          <w:szCs w:val="31"/>
          <w:lang w:val="en-US" w:eastAsia="zh-CN"/>
        </w:rPr>
        <w:t>四、团结合作，坚守公平正义人间正道</w:t>
      </w:r>
    </w:p>
    <w:p w14:paraId="551F235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王毅说，此访的一个重要背景是国际局势动荡加剧、乱象频出。美国随意加征关税，无视国际规则，大搞唯我独尊。东南亚国家首当其冲，担忧世界经济前景，不愿丛林法则回归。值此危机时刻，世界渴望稳定性和方向感，周边国家期待中国展现领导力，提供确定性。</w:t>
      </w:r>
    </w:p>
    <w:p w14:paraId="4AD16BA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主席指出，经济全球化这片大海让各国都受益，没有哪个国家能够退回封闭的孤岛。小船孤篷经不起惊涛骇浪，同舟共济方能行稳致远。搞贸易战破坏国际贸易体系，冲击全球经济稳定，损害世界各国特别是广大发展中国家正当利益。作为全球南方重要力量，中国和周边国家要加强协调配合，共同抵御阵营对抗暗流，共同反对单边主义，以和平、合作、开放、包容的亚洲价值观回应弱肉强食的丛林法则，守护好亚洲家园的美好发展前景。</w:t>
      </w:r>
    </w:p>
    <w:p w14:paraId="6765D46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主席强调，面对保护主义抬头，中国经济迎难而上，将继续成为世界经济重要引擎。中国将推进高质量发展、扩大高水平对外开放，同各国特别是周边国家共享发展机遇。中国超大规模市场始终向周边国家敞开，欢迎更多东盟国家优质产品对华出口。中国对外开放的大门只会越开越大。</w:t>
      </w:r>
    </w:p>
    <w:p w14:paraId="7D8F887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王毅表示，任尔东西南北风，乱云飞渡仍从容。面对单边霸凌，中国的选择和担当，不仅是为了维护自身正当权益，也是为了维护包括广大中小国家在内的国际社会共同利益，更是为了捍卫国际公平正义。王毅介绍说，习近平主席掷地有声的论述引发强烈共鸣，为各方增强了信心底气。越共中央总书记苏林表示，习近平总书记此访增强了越方战胜风险挑战和推进社会主义事业的信心，愿同中方加强协调，维护国际贸易规则，遵守双方签署的协议。马来西亚总理安瓦尔表示，真正体现中国力量的是从容应对各种干扰的韧性。中国是理性、强大、可靠的伙伴，中国带来的不仅是稳定性，更是持久未来的希望。东盟不赞成任何单方面施加关税的做法，将联合自强，保持经济增长。柬埔寨首相洪玛奈表示，在单边主义引发世界局势动荡、多边贸易体系受到冲击形势下，中国发挥了领导作用。柬方愿同中方加强协调配合，维护双方共同利益。</w:t>
      </w:r>
    </w:p>
    <w:p w14:paraId="5E90A38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国际舆论评称，中国倡导自由贸易、强调相互尊重，对外政策高度稳定，同各方合作基于互惠友好而非交易逻辑，已成为东南亚经济增长的有力支撑和可靠伙伴。中国作为自由贸易倡导者、发展中国家利益捍卫者、区域合作引领者的形象更加深入人心。在当前全球动荡时刻，中国用行动向世界表明，中国是可以依赖并携手创造繁荣的伙伴。在关乎世界领导力的博弈中，中国成为无可争议的正面角色。</w:t>
      </w:r>
    </w:p>
    <w:p w14:paraId="151FB0A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五、亲诚惠容，周边命运共同体谱新篇</w:t>
      </w:r>
    </w:p>
    <w:p w14:paraId="3AB3292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王毅说，大国与周边如何相处，是国际关系的重要命题，折射出大国的世界观、秩序观和价值观。党的十八大以来，习近平主席提出亲诚惠容的周边外交理念，坚持以诚相待，坚持互惠互利，坚持开放包容，推动构建周边命运共同体。中国积极同周边国家开展全方位合作、加强各领域交流、共同维护和平稳定，走出了一条睦邻友好、合作共赢的光明大道。</w:t>
      </w:r>
    </w:p>
    <w:p w14:paraId="10B6D1D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主席亲力亲为，到访了周边27个国家，党的十八大、十九大、二十大后首次出访选择的都是周边国家。在元首外交引领下，尊重各自发展道路、支持彼此核心利益、相互提供战略支撑日益成为中国同周边国家关系的鲜明特征。习近平主席此行明确支持三国坚持战略自主，走符合本国国情的发展道路，在国际和地区舞台上发挥更重要作用。三国领导人均高度赞赏习近平主席提出的重大理念倡议，中马签署落实三大全球倡议的合作文件。三方重申坚定奉行一个中国政策，支持中国实现统一大业，坚决反对任何“台独”分裂行径，反对一切外部势力干涉中国内政。中国同周边国家的战略互信得到进一步增强。</w:t>
      </w:r>
    </w:p>
    <w:p w14:paraId="7578870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主席多次强调，要让中国发展成果更多惠及周边，让大家一起过上好日子。中国已同周边25个国家签署共建“一带一路”合作协议，是18个国家的最大贸易伙伴。发展战略的对接、互联互通的升级、贸易投资的互惠，让中国同周边国家的融合发展持续深化。此访期间，中越红河界河公路大桥开工建设，越南引进中国商飞C909客机，马来西亚通讯运营商同中国公司签署5G建设合作协议，中柬签署加强产供链合作的协议。中国同周边国家的互利合作不断拓展，正在形成更为紧密的共生、协同发展格局。</w:t>
      </w:r>
    </w:p>
    <w:p w14:paraId="501E46B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中方倡导的安危与共、求同存异、对话协商亚洲安全观日益成为地区国家的共识。此访期间，中越将外交、国防、公安“3+3”战略对话机制提升为部长级，中马、中柬分别建立外交、国防“2+2”对话机制和外长、防长“2+2”战略对话机制。中柬将依托新落成的云壤港联合保障和训练中心，推动“金龙”联演联训提质升级，增强维护地区和平安宁的能力。中越、中马一致同意妥善处理海上问题，反对外来干扰，携手维护地区和平稳定。中国有意愿、有信心、有能力同周边国家一道，守护好我们的共同家园。</w:t>
      </w:r>
    </w:p>
    <w:p w14:paraId="4ECD24B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王毅最后说，中央周边工作会议指出，要高举人类命运共同体旗帜，以建设和平、安宁、繁荣、美丽、友好“五大家园”为共同愿景，以睦邻、安邻、富邻、亲诚惠容、命运与共为理念方针，携手周边国家共创美好未来。习近平主席此次周边之行，从全球视野看待周边，以周边外交辐射全球，生动诠释了周边工作会议的精神要义，是中国周边外交政策的创新发展，是习近平外交思想的成功实践，对深化睦邻友好合作、推动构建周边命运共同体具有重大深远意义。义和为利，德广成邻。我们将继续以习近平外交思想为指引，谋大势、担大义、促大同，不断开创新时代中国特色大国外交新局面，为强国建设、民族复兴伟业营造更加有利的国际环境。</w:t>
      </w:r>
    </w:p>
    <w:p w14:paraId="2091802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ABDE89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757B99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38C6AAF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1BB7C28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BA31A4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137BF0A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6427E3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31544C4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FD25EA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5CD078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0DE8DE1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F24953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02BB1BE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1D8970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577B4F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95F664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335F1E0E">
      <w:pPr>
        <w:pStyle w:val="2"/>
        <w:bidi w:val="0"/>
        <w:rPr>
          <w:rFonts w:hint="eastAsia"/>
        </w:rPr>
      </w:pPr>
      <w:r>
        <w:rPr>
          <w:rFonts w:hint="eastAsia"/>
        </w:rPr>
        <w:t>习近平：推动全民阅读，建设书香社会</w:t>
      </w:r>
    </w:p>
    <w:p w14:paraId="7B07380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eastAsia" w:ascii="仿宋" w:hAnsi="仿宋" w:eastAsia="仿宋" w:cs="仿宋"/>
          <w:b/>
          <w:bCs/>
          <w:color w:val="262626"/>
          <w:spacing w:val="17"/>
          <w:sz w:val="31"/>
          <w:szCs w:val="31"/>
          <w:lang w:val="en-US" w:eastAsia="zh-CN"/>
        </w:rPr>
      </w:pPr>
      <w:r>
        <w:rPr>
          <w:rFonts w:hint="eastAsia" w:ascii="仿宋" w:hAnsi="仿宋" w:eastAsia="仿宋" w:cs="仿宋"/>
          <w:b/>
          <w:bCs/>
          <w:color w:val="262626"/>
          <w:spacing w:val="17"/>
          <w:sz w:val="31"/>
          <w:szCs w:val="31"/>
          <w:lang w:val="en-US" w:eastAsia="zh-CN"/>
        </w:rPr>
        <w:t>一</w:t>
      </w:r>
    </w:p>
    <w:p w14:paraId="0B9F2E6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当今时代，知识更新周期大大缩短，各种新知识、新情况、新事物层出不穷。有人研究过，18世纪以前，知识更新速度为90年左右翻一番；20世纪90年代以来，知识更新加速到3至5年翻一番。近50年来，人类社会创造的知识比过去3000年的总和还要多。还有人说，在农耕时代，一个人读几年书，就可以用一辈子；在工业经济时代，一个人读十几年书，才够用一辈子；到了知识经济时代，一个人必须学习一辈子，才能跟上时代前进的脚步。如果我们不努力提高各方面的知识素养，不自觉学习各种科学文化知识，不主动加快知识更新、优化知识结构、拓宽眼界和视野，那就难以增强本领，也就没有办法赢得主动、赢得优势、赢得未来。</w:t>
      </w:r>
    </w:p>
    <w:p w14:paraId="322EE79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right"/>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（2013年3月1日在中央党校建校80周年庆祝大会暨2013年春季学期开学典礼上的讲话）</w:t>
      </w:r>
    </w:p>
    <w:p w14:paraId="1AEB214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eastAsia" w:ascii="仿宋" w:hAnsi="仿宋" w:eastAsia="仿宋" w:cs="仿宋"/>
          <w:b/>
          <w:bCs/>
          <w:color w:val="262626"/>
          <w:spacing w:val="17"/>
          <w:sz w:val="31"/>
          <w:szCs w:val="31"/>
          <w:lang w:val="en-US" w:eastAsia="zh-CN"/>
        </w:rPr>
      </w:pPr>
      <w:r>
        <w:rPr>
          <w:rFonts w:hint="eastAsia" w:ascii="仿宋" w:hAnsi="仿宋" w:eastAsia="仿宋" w:cs="仿宋"/>
          <w:b/>
          <w:bCs/>
          <w:color w:val="262626"/>
          <w:spacing w:val="17"/>
          <w:sz w:val="31"/>
          <w:szCs w:val="31"/>
          <w:lang w:val="en-US" w:eastAsia="zh-CN"/>
        </w:rPr>
        <w:t>二</w:t>
      </w:r>
    </w:p>
    <w:p w14:paraId="5628893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总之，学史可以看成败、鉴得失、知兴替；学诗可以情飞扬、志高昂、人灵秀；学伦理可以知廉耻、懂荣辱、辨是非。我们不仅要了解中国的历史文化，还要睁眼看世界，了解世界上不同民族的历史文化，去其糟粕，取其精华，从中获得启发，为我所用。</w:t>
      </w:r>
    </w:p>
    <w:p w14:paraId="55F8D52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right"/>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（2013年3月1日在中央党校建校80周年庆祝大会暨2013年春季学期开学典礼上的讲话）</w:t>
      </w:r>
    </w:p>
    <w:p w14:paraId="596982D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eastAsia" w:ascii="仿宋" w:hAnsi="仿宋" w:eastAsia="仿宋" w:cs="仿宋"/>
          <w:b/>
          <w:bCs/>
          <w:color w:val="262626"/>
          <w:spacing w:val="17"/>
          <w:sz w:val="31"/>
          <w:szCs w:val="31"/>
          <w:lang w:val="en-US" w:eastAsia="zh-CN"/>
        </w:rPr>
      </w:pPr>
      <w:r>
        <w:rPr>
          <w:rFonts w:hint="eastAsia" w:ascii="仿宋" w:hAnsi="仿宋" w:eastAsia="仿宋" w:cs="仿宋"/>
          <w:b/>
          <w:bCs/>
          <w:color w:val="262626"/>
          <w:spacing w:val="17"/>
          <w:sz w:val="31"/>
          <w:szCs w:val="31"/>
          <w:lang w:val="en-US" w:eastAsia="zh-CN"/>
        </w:rPr>
        <w:t>三</w:t>
      </w:r>
    </w:p>
    <w:p w14:paraId="73D0B8C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学习需要沉下心来，贵在持之以恒，重在学懂弄通，不能心浮气躁、浅尝辄止、不求甚解。领导干部一定要把学习放在很重要的位置上，如饥似渴地学习，哪怕一天挤出半小时，即使读几页书，只要坚持下去，必定会积少成多、积沙成塔，积跬步以至千里。</w:t>
      </w:r>
    </w:p>
    <w:p w14:paraId="41D2927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right"/>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（2013年3月1日在中央党校建校80周年庆祝大会暨2013年春季学期开学典礼上的讲话）</w:t>
      </w:r>
    </w:p>
    <w:p w14:paraId="180793E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eastAsia" w:ascii="仿宋" w:hAnsi="仿宋" w:eastAsia="仿宋" w:cs="仿宋"/>
          <w:b/>
          <w:bCs/>
          <w:color w:val="262626"/>
          <w:spacing w:val="17"/>
          <w:sz w:val="31"/>
          <w:szCs w:val="31"/>
          <w:lang w:val="en-US" w:eastAsia="zh-CN"/>
        </w:rPr>
      </w:pPr>
      <w:r>
        <w:rPr>
          <w:rFonts w:hint="eastAsia" w:ascii="仿宋" w:hAnsi="仿宋" w:eastAsia="仿宋" w:cs="仿宋"/>
          <w:b/>
          <w:bCs/>
          <w:color w:val="262626"/>
          <w:spacing w:val="17"/>
          <w:sz w:val="31"/>
          <w:szCs w:val="31"/>
          <w:lang w:val="en-US" w:eastAsia="zh-CN"/>
        </w:rPr>
        <w:t>四</w:t>
      </w:r>
    </w:p>
    <w:p w14:paraId="409AC18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要炼就“金刚不坏之身”，必须用科学理论武装头脑，不断培植我们的精神家园。对领导干部特别是高级干部来说，要把系统掌握马克思主义基本理论作为看家本领。著名学者王国维论述治学有三种境界：一是“昨夜西风凋碧树，独上高楼，望尽天涯路”；二是“衣带渐宽终不悔，为伊消得人憔悴”；三是“众里寻他千百度，蓦然回首，那人却在灯火阑珊处”。领导干部学习理论也要有这三种境界。首先，理论学习要有“望尽天涯路”那样志存高远的追求，耐得住“昨夜西风凋碧树”的清冷和“独上高楼”的寂寞，静下心来通读苦读；其次，理论学习要勤奋努力、刻苦钻研，下真功夫、苦功夫、细功夫，即使“衣带渐宽”也“终不悔”，“人憔悴”也心甘情愿；再次，理论学习贵在独立思考、学用结合、学有所悟、用有所得，在学习和实践中“众里寻他千百度”，最终“蓦然回首”，在“灯火阑珊处”领悟真谛。</w:t>
      </w:r>
    </w:p>
    <w:p w14:paraId="5539F57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right"/>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（2013年8月19日在全国宣传思想工作会议上的讲话）</w:t>
      </w:r>
    </w:p>
    <w:p w14:paraId="6E66142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eastAsia" w:ascii="仿宋" w:hAnsi="仿宋" w:eastAsia="仿宋" w:cs="仿宋"/>
          <w:b/>
          <w:bCs/>
          <w:color w:val="262626"/>
          <w:spacing w:val="17"/>
          <w:sz w:val="31"/>
          <w:szCs w:val="31"/>
          <w:lang w:val="en-US" w:eastAsia="zh-CN"/>
        </w:rPr>
      </w:pPr>
      <w:r>
        <w:rPr>
          <w:rFonts w:hint="eastAsia" w:ascii="仿宋" w:hAnsi="仿宋" w:eastAsia="仿宋" w:cs="仿宋"/>
          <w:b/>
          <w:bCs/>
          <w:color w:val="262626"/>
          <w:spacing w:val="17"/>
          <w:sz w:val="31"/>
          <w:szCs w:val="31"/>
          <w:lang w:val="en-US" w:eastAsia="zh-CN"/>
        </w:rPr>
        <w:t>五</w:t>
      </w:r>
    </w:p>
    <w:p w14:paraId="11795AF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谈到爱好，我个人爱好阅读、看电影、旅游、散步。你知道，承担我这样的工作，基本上没有自己的时间。今年春节期间，中国有一首歌，叫《时间都去哪儿了》。对我来说，问题在于我个人的时间都去哪儿了？当然是都被工作占去了。现在，我经常能做到的是读书，读书已成了我的一种生活方式。读书可以让人保持思想活力，让人得到智慧启发，让人滋养浩然之气。</w:t>
      </w:r>
    </w:p>
    <w:p w14:paraId="0BB8C9C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right"/>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（2014年2月7日在俄罗斯索契接受全俄国家电视广播公司记者布里廖夫专访时的谈话）</w:t>
      </w:r>
    </w:p>
    <w:p w14:paraId="29ADD0A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eastAsia" w:ascii="仿宋" w:hAnsi="仿宋" w:eastAsia="仿宋" w:cs="仿宋"/>
          <w:b/>
          <w:bCs/>
          <w:color w:val="262626"/>
          <w:spacing w:val="17"/>
          <w:sz w:val="31"/>
          <w:szCs w:val="31"/>
          <w:lang w:val="en-US" w:eastAsia="zh-CN"/>
        </w:rPr>
      </w:pPr>
      <w:r>
        <w:rPr>
          <w:rFonts w:hint="eastAsia" w:ascii="仿宋" w:hAnsi="仿宋" w:eastAsia="仿宋" w:cs="仿宋"/>
          <w:b/>
          <w:bCs/>
          <w:color w:val="262626"/>
          <w:spacing w:val="17"/>
          <w:sz w:val="31"/>
          <w:szCs w:val="31"/>
          <w:lang w:val="en-US" w:eastAsia="zh-CN"/>
        </w:rPr>
        <w:t>六</w:t>
      </w:r>
    </w:p>
    <w:p w14:paraId="50E1F36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要力戒浮躁，多用一些时间静心读书、静心思考，主动加快知识更新、优化知识结构，使自己任何时候才不枯、智不竭。</w:t>
      </w:r>
    </w:p>
    <w:p w14:paraId="3E83692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right"/>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（2014年5月23日至24日在上海考察时的讲话）</w:t>
      </w:r>
    </w:p>
    <w:p w14:paraId="1D0105F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eastAsia" w:ascii="仿宋" w:hAnsi="仿宋" w:eastAsia="仿宋" w:cs="仿宋"/>
          <w:b/>
          <w:bCs/>
          <w:color w:val="262626"/>
          <w:spacing w:val="17"/>
          <w:sz w:val="31"/>
          <w:szCs w:val="31"/>
          <w:lang w:val="en-US" w:eastAsia="zh-CN"/>
        </w:rPr>
      </w:pPr>
      <w:r>
        <w:rPr>
          <w:rFonts w:hint="eastAsia" w:ascii="仿宋" w:hAnsi="仿宋" w:eastAsia="仿宋" w:cs="仿宋"/>
          <w:b/>
          <w:bCs/>
          <w:color w:val="262626"/>
          <w:spacing w:val="17"/>
          <w:sz w:val="31"/>
          <w:szCs w:val="31"/>
          <w:lang w:val="en-US" w:eastAsia="zh-CN"/>
        </w:rPr>
        <w:t>七</w:t>
      </w:r>
    </w:p>
    <w:p w14:paraId="25E0BE3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文艺深深融入人民生活，事业和生活、顺境和逆境、梦想和期望、爱和恨、存在和死亡，人类生活的一切方面，都可以在文艺作品中找到启迪。文艺对年轻人吸引力最大，影响也最大。我年轻时读了不少文学作品，涉猎了当时能找到的各种书籍，不仅其中许多精彩章节、隽永文字至今记忆犹新，而且从中悟出了不少生活真谛。</w:t>
      </w:r>
    </w:p>
    <w:p w14:paraId="477A2EE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right"/>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（2014年10月15日在文艺工作座谈会上的讲话）</w:t>
      </w:r>
    </w:p>
    <w:p w14:paraId="108C0E2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eastAsia" w:ascii="仿宋" w:hAnsi="仿宋" w:eastAsia="仿宋" w:cs="仿宋"/>
          <w:b/>
          <w:bCs/>
          <w:color w:val="262626"/>
          <w:spacing w:val="17"/>
          <w:sz w:val="31"/>
          <w:szCs w:val="31"/>
          <w:lang w:val="en-US" w:eastAsia="zh-CN"/>
        </w:rPr>
      </w:pPr>
      <w:r>
        <w:rPr>
          <w:rFonts w:hint="eastAsia" w:ascii="仿宋" w:hAnsi="仿宋" w:eastAsia="仿宋" w:cs="仿宋"/>
          <w:b/>
          <w:bCs/>
          <w:color w:val="262626"/>
          <w:spacing w:val="17"/>
          <w:sz w:val="31"/>
          <w:szCs w:val="31"/>
          <w:lang w:val="en-US" w:eastAsia="zh-CN"/>
        </w:rPr>
        <w:t>八</w:t>
      </w:r>
    </w:p>
    <w:p w14:paraId="467A5A5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广大青年抓学习，既要惜时如金、孜孜不倦，下一番心无旁骛、静谧自怡的功夫，又要突出主干、择其精要，努力做到又博又专、愈博愈专。特别是要克服浮躁之气，静下来多读经典，多知其所以然。网络阅读具有方便、即时等特点，是现代阅读的重要方式，大家要合理利用。同时，充斥网络的大量信息鱼龙混杂、良莠不齐，有的虚假失真，有的缺乏知识含量，因此要特别注意取舍，以免使学习时间碎片化，以免因接受不良信息而影响自己的身心健康。</w:t>
      </w:r>
    </w:p>
    <w:p w14:paraId="1AC039A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right"/>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（2017年5月3日在中国政法大学座谈会上的讲话）</w:t>
      </w:r>
    </w:p>
    <w:p w14:paraId="6B2F5FE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eastAsia" w:ascii="仿宋" w:hAnsi="仿宋" w:eastAsia="仿宋" w:cs="仿宋"/>
          <w:b/>
          <w:bCs/>
          <w:color w:val="262626"/>
          <w:spacing w:val="17"/>
          <w:sz w:val="31"/>
          <w:szCs w:val="31"/>
          <w:lang w:val="en-US" w:eastAsia="zh-CN"/>
        </w:rPr>
      </w:pPr>
      <w:r>
        <w:rPr>
          <w:rFonts w:hint="eastAsia" w:ascii="仿宋" w:hAnsi="仿宋" w:eastAsia="仿宋" w:cs="仿宋"/>
          <w:b/>
          <w:bCs/>
          <w:color w:val="262626"/>
          <w:spacing w:val="17"/>
          <w:sz w:val="31"/>
          <w:szCs w:val="31"/>
          <w:lang w:val="en-US" w:eastAsia="zh-CN"/>
        </w:rPr>
        <w:t>九</w:t>
      </w:r>
    </w:p>
    <w:p w14:paraId="3361A42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领导干部要结合学习领会新时代中国特色社会主义思想，多读、精读一些马克思主义经典作家的著作，多读、精读一些马克思主义中国化的经典篇章，掌握贯穿其中的马克思主义立场观点方法，将其内化于心，真正做到对马克思主义虔诚而执着、至信而深厚，真正让理想信念成为自己心中的灯塔，凝聚精气神的灵魂。</w:t>
      </w:r>
    </w:p>
    <w:p w14:paraId="735C66F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right"/>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（2018年1月11日在十九届中央纪委二次全会上的讲话）</w:t>
      </w:r>
    </w:p>
    <w:p w14:paraId="07E4C4B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eastAsia" w:ascii="仿宋" w:hAnsi="仿宋" w:eastAsia="仿宋" w:cs="仿宋"/>
          <w:b/>
          <w:bCs/>
          <w:color w:val="262626"/>
          <w:spacing w:val="17"/>
          <w:sz w:val="31"/>
          <w:szCs w:val="31"/>
          <w:lang w:val="en-US" w:eastAsia="zh-CN"/>
        </w:rPr>
      </w:pPr>
      <w:r>
        <w:rPr>
          <w:rFonts w:hint="eastAsia" w:ascii="仿宋" w:hAnsi="仿宋" w:eastAsia="仿宋" w:cs="仿宋"/>
          <w:b/>
          <w:bCs/>
          <w:color w:val="262626"/>
          <w:spacing w:val="17"/>
          <w:sz w:val="31"/>
          <w:szCs w:val="31"/>
          <w:lang w:val="en-US" w:eastAsia="zh-CN"/>
        </w:rPr>
        <w:t>十</w:t>
      </w:r>
    </w:p>
    <w:p w14:paraId="49AD982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共产党人要把读马克思主义经典、悟马克思主义原理当作一种生活习惯、当作一种精神追求，用经典涵养正气、淬炼思想、升华境界、指导实践。</w:t>
      </w:r>
    </w:p>
    <w:p w14:paraId="3FA7B00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right"/>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（2018年5月4日在纪念马克思诞辰200周年大会上的讲话）</w:t>
      </w:r>
    </w:p>
    <w:p w14:paraId="67416F3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eastAsia" w:ascii="仿宋" w:hAnsi="仿宋" w:eastAsia="仿宋" w:cs="仿宋"/>
          <w:b/>
          <w:bCs/>
          <w:color w:val="262626"/>
          <w:spacing w:val="17"/>
          <w:sz w:val="31"/>
          <w:szCs w:val="31"/>
          <w:lang w:val="en-US" w:eastAsia="zh-CN"/>
        </w:rPr>
      </w:pPr>
      <w:r>
        <w:rPr>
          <w:rFonts w:hint="eastAsia" w:ascii="仿宋" w:hAnsi="仿宋" w:eastAsia="仿宋" w:cs="仿宋"/>
          <w:b/>
          <w:bCs/>
          <w:color w:val="262626"/>
          <w:spacing w:val="17"/>
          <w:sz w:val="31"/>
          <w:szCs w:val="31"/>
          <w:lang w:val="en-US" w:eastAsia="zh-CN"/>
        </w:rPr>
        <w:t>十一</w:t>
      </w:r>
    </w:p>
    <w:p w14:paraId="443F947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学习理论最有效的办法是读原著、学原文、悟原理，强读强记，常学常新，往深里走、往实里走、往心里走，把自己摆进去、把职责摆进去、把工作摆进去，做到学、思、用贯通，知、信、行统一。</w:t>
      </w:r>
    </w:p>
    <w:p w14:paraId="59CC6A0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right"/>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（2019年3月1日在2019年春季学期中央党校〈国家行政学院〉中青年干部培训班开班式上的讲话）</w:t>
      </w:r>
    </w:p>
    <w:p w14:paraId="2BBFE9F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eastAsia" w:ascii="仿宋" w:hAnsi="仿宋" w:eastAsia="仿宋" w:cs="仿宋"/>
          <w:b/>
          <w:bCs/>
          <w:color w:val="262626"/>
          <w:spacing w:val="17"/>
          <w:sz w:val="31"/>
          <w:szCs w:val="31"/>
          <w:lang w:val="en-US" w:eastAsia="zh-CN"/>
        </w:rPr>
      </w:pPr>
      <w:r>
        <w:rPr>
          <w:rFonts w:hint="eastAsia" w:ascii="仿宋" w:hAnsi="仿宋" w:eastAsia="仿宋" w:cs="仿宋"/>
          <w:b/>
          <w:bCs/>
          <w:color w:val="262626"/>
          <w:spacing w:val="17"/>
          <w:sz w:val="31"/>
          <w:szCs w:val="31"/>
          <w:lang w:val="en-US" w:eastAsia="zh-CN"/>
        </w:rPr>
        <w:t>十二</w:t>
      </w:r>
    </w:p>
    <w:p w14:paraId="5A48594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要提倡多读书，建设书香社会，不断提升人民思想境界、增强人民精神力量，中华民族的精神世界就能更加厚重深邃。为人民提供更多优秀精神文化产品，善莫大焉。</w:t>
      </w:r>
    </w:p>
    <w:p w14:paraId="0744F98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right"/>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（2019年8月21日在甘肃考察时的讲话）</w:t>
      </w:r>
    </w:p>
    <w:p w14:paraId="3CD6503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eastAsia" w:ascii="仿宋" w:hAnsi="仿宋" w:eastAsia="仿宋" w:cs="仿宋"/>
          <w:b/>
          <w:bCs/>
          <w:color w:val="262626"/>
          <w:spacing w:val="17"/>
          <w:sz w:val="31"/>
          <w:szCs w:val="31"/>
          <w:lang w:val="en-US" w:eastAsia="zh-CN"/>
        </w:rPr>
      </w:pPr>
      <w:r>
        <w:rPr>
          <w:rFonts w:hint="eastAsia" w:ascii="仿宋" w:hAnsi="仿宋" w:eastAsia="仿宋" w:cs="仿宋"/>
          <w:b/>
          <w:bCs/>
          <w:color w:val="262626"/>
          <w:spacing w:val="17"/>
          <w:sz w:val="31"/>
          <w:szCs w:val="31"/>
          <w:lang w:val="en-US" w:eastAsia="zh-CN"/>
        </w:rPr>
        <w:t>十三</w:t>
      </w:r>
    </w:p>
    <w:p w14:paraId="0483362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图书馆是国家文化发展水平的重要标志，是滋养民族心灵、培育文化自信的重要场所。希望国图坚持正确政治方向，弘扬优秀传统文化，创新服务方式，推动全民阅读，更好满足人民精神文化需求，为建设社会主义文化强国再立新功。</w:t>
      </w:r>
    </w:p>
    <w:p w14:paraId="5256FB5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right"/>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（2019年9月8日给国家图书馆老专家的回信）</w:t>
      </w:r>
    </w:p>
    <w:p w14:paraId="6D25478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eastAsia" w:ascii="仿宋" w:hAnsi="仿宋" w:eastAsia="仿宋" w:cs="仿宋"/>
          <w:b/>
          <w:bCs/>
          <w:color w:val="262626"/>
          <w:spacing w:val="17"/>
          <w:sz w:val="31"/>
          <w:szCs w:val="31"/>
          <w:lang w:val="en-US" w:eastAsia="zh-CN"/>
        </w:rPr>
      </w:pPr>
      <w:r>
        <w:rPr>
          <w:rFonts w:hint="eastAsia" w:ascii="仿宋" w:hAnsi="仿宋" w:eastAsia="仿宋" w:cs="仿宋"/>
          <w:b/>
          <w:bCs/>
          <w:color w:val="262626"/>
          <w:spacing w:val="17"/>
          <w:sz w:val="31"/>
          <w:szCs w:val="31"/>
          <w:lang w:val="en-US" w:eastAsia="zh-CN"/>
        </w:rPr>
        <w:t>十四</w:t>
      </w:r>
    </w:p>
    <w:p w14:paraId="5D4FE7E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向书本学习，是丰富知识、增长才干的重要途径。毛泽东同志说：“饭可以一日不吃，觉可以一日不睡，书不可以一日不读。”他日理万机，但仍见缝插针读书，理发时也读，还幽默地对理发师说：“你办你的公，我办我的公，咱们互不干扰。”我们要发扬这种“挤”和“钻”的精神，多读书、读好书，从书本中汲取智慧和营养，不能自我感觉良好、不屑学习，不能借口工作太忙、放松学习，不能为了装点门面、应付学习。抓好学习，有一个学什么、怎么学的问题。一个人的精力有限，不可能什么都去学，干部要结合工作需要学习，做到干什么学什么、缺什么补什么。要学习马克思主义理论特别是新时代党的创新理论，学习党史、新中国史、改革开放史、社会主义发展史，学习经济、政治、法律、文化、社会、管理、生态、国际等各方面基础性知识，学习同做好本职工作相关的新知识新技能，不断完善履职尽责必备的知识体系。</w:t>
      </w:r>
    </w:p>
    <w:p w14:paraId="21D90D5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right"/>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（2021年9月1日在2021年秋季学期中央党校〈国家行政学院〉中青年干部培训班开班式上的讲话）</w:t>
      </w:r>
    </w:p>
    <w:p w14:paraId="00A04EB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eastAsia" w:ascii="仿宋" w:hAnsi="仿宋" w:eastAsia="仿宋" w:cs="仿宋"/>
          <w:b/>
          <w:bCs/>
          <w:color w:val="262626"/>
          <w:spacing w:val="17"/>
          <w:sz w:val="31"/>
          <w:szCs w:val="31"/>
          <w:lang w:val="en-US" w:eastAsia="zh-CN"/>
        </w:rPr>
      </w:pPr>
      <w:r>
        <w:rPr>
          <w:rFonts w:hint="eastAsia" w:ascii="仿宋" w:hAnsi="仿宋" w:eastAsia="仿宋" w:cs="仿宋"/>
          <w:b/>
          <w:bCs/>
          <w:color w:val="262626"/>
          <w:spacing w:val="17"/>
          <w:sz w:val="31"/>
          <w:szCs w:val="31"/>
          <w:lang w:val="en-US" w:eastAsia="zh-CN"/>
        </w:rPr>
        <w:t>十五</w:t>
      </w:r>
    </w:p>
    <w:p w14:paraId="2BE1502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阅读是人类获取知识、启智增慧、培养道德的重要途径，可以让人得到思想启发，树立崇高理想，涵养浩然之气。中华民族自古提倡阅读，讲究格物致知、诚意正心，传承中华民族生生不息的精神，塑造中国人民自信自强的品格。希望广大党员、干部带头读书学习，修身养志，增长才干；希望孩子们养成阅读习惯，快乐阅读，健康成长；希望全社会都参与到阅读中来，形成爱读书、读好书、善读书的浓厚氛围。</w:t>
      </w:r>
    </w:p>
    <w:p w14:paraId="16826BD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right"/>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（2022年4月23日致首届全民阅读大会的贺信）</w:t>
      </w:r>
    </w:p>
    <w:p w14:paraId="5A914B9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eastAsia" w:ascii="仿宋" w:hAnsi="仿宋" w:eastAsia="仿宋" w:cs="仿宋"/>
          <w:b/>
          <w:bCs/>
          <w:color w:val="262626"/>
          <w:spacing w:val="17"/>
          <w:sz w:val="31"/>
          <w:szCs w:val="31"/>
          <w:lang w:val="en-US" w:eastAsia="zh-CN"/>
        </w:rPr>
      </w:pPr>
      <w:r>
        <w:rPr>
          <w:rFonts w:hint="eastAsia" w:ascii="仿宋" w:hAnsi="仿宋" w:eastAsia="仿宋" w:cs="仿宋"/>
          <w:b/>
          <w:bCs/>
          <w:color w:val="262626"/>
          <w:spacing w:val="17"/>
          <w:sz w:val="31"/>
          <w:szCs w:val="31"/>
          <w:lang w:val="en-US" w:eastAsia="zh-CN"/>
        </w:rPr>
        <w:t>十六</w:t>
      </w:r>
    </w:p>
    <w:p w14:paraId="09B862E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要建设全民终身学习的学习型社会、学习型大国，促进人人皆学、处处能学、时时可学，不断提高国民受教育程度，全面提升人力资源开发水平，促进人的全面发展。</w:t>
      </w:r>
    </w:p>
    <w:p w14:paraId="35086D1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right"/>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（2023年5月29日在二十届中央政治局第五次集体学习时的讲话）</w:t>
      </w:r>
    </w:p>
    <w:p w14:paraId="0521860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eastAsia" w:ascii="仿宋" w:hAnsi="仿宋" w:eastAsia="仿宋" w:cs="仿宋"/>
          <w:b/>
          <w:bCs/>
          <w:color w:val="262626"/>
          <w:spacing w:val="17"/>
          <w:sz w:val="31"/>
          <w:szCs w:val="31"/>
          <w:lang w:val="en-US" w:eastAsia="zh-CN"/>
        </w:rPr>
      </w:pPr>
      <w:r>
        <w:rPr>
          <w:rFonts w:hint="eastAsia" w:ascii="仿宋" w:hAnsi="仿宋" w:eastAsia="仿宋" w:cs="仿宋"/>
          <w:b/>
          <w:bCs/>
          <w:color w:val="262626"/>
          <w:spacing w:val="17"/>
          <w:sz w:val="31"/>
          <w:szCs w:val="31"/>
          <w:lang w:val="en-US" w:eastAsia="zh-CN"/>
        </w:rPr>
        <w:t>十七</w:t>
      </w:r>
    </w:p>
    <w:p w14:paraId="0039CF6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数字化时代，社会节奏快，静下心来、耐着性子坐着读本书不容易。</w:t>
      </w:r>
    </w:p>
    <w:p w14:paraId="5AE2C4B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数字阅读要和传统阅读结合起来，守住我们的内核和素养。</w:t>
      </w:r>
    </w:p>
    <w:p w14:paraId="7C272FE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right"/>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（2025年3月6日在参加全国政协十四届三次会议民盟、民进和教育界委员联组会时的讲话）</w:t>
      </w:r>
    </w:p>
    <w:p w14:paraId="0D4B4B9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※这是习近平总书记2013年3月至2025年3月期间有关推动全民阅读，建设书香社会重要论述的节录。</w:t>
      </w:r>
    </w:p>
    <w:p w14:paraId="289DF1E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CA25C0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1B2E3C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1FB4917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0B1980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0A3974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B0CDF0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3D32622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03016D9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E97EEDD">
      <w:pPr>
        <w:pStyle w:val="2"/>
        <w:bidi w:val="0"/>
        <w:rPr>
          <w:rFonts w:hint="eastAsia"/>
          <w:lang w:val="en-US" w:eastAsia="zh-CN"/>
        </w:rPr>
      </w:pPr>
      <w:r>
        <w:rPr>
          <w:rFonts w:hint="eastAsia"/>
          <w:lang w:val="en-US" w:eastAsia="zh-CN"/>
        </w:rPr>
        <w:t>加强保密法治建设 筑牢新时代国家秘密安全防线</w:t>
      </w:r>
    </w:p>
    <w:p w14:paraId="103A911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40"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微软雅黑" w:hAnsi="微软雅黑" w:eastAsia="微软雅黑" w:cs="微软雅黑"/>
          <w:caps w:val="0"/>
          <w:color w:val="000000"/>
          <w:spacing w:val="0"/>
          <w:sz w:val="27"/>
          <w:szCs w:val="27"/>
          <w:shd w:val="clear" w:fill="FFFFFF"/>
        </w:rPr>
        <w:t>　</w:t>
      </w:r>
      <w:r>
        <w:rPr>
          <w:rFonts w:hint="eastAsia" w:ascii="仿宋" w:hAnsi="仿宋" w:eastAsia="仿宋" w:cs="仿宋"/>
          <w:b w:val="0"/>
          <w:bCs w:val="0"/>
          <w:color w:val="262626"/>
          <w:spacing w:val="17"/>
          <w:sz w:val="31"/>
          <w:szCs w:val="31"/>
          <w:lang w:val="en-US" w:eastAsia="zh-CN"/>
        </w:rPr>
        <w:t>2024年2月27日，国家主席习近平签署第20号主席令，公布了第十四届全国人大常委会第八次会议修订通过的《中华人民共和国保守国家秘密法》（以下简称保密法），自2024年5月1日起施行。保密法的修订颁布，是我国保密法治建设进程中一个新的里程碑，为保护国家秘密安全，更好维护国家主权、安全、发展利益提供了坚强法治保障。</w:t>
      </w:r>
    </w:p>
    <w:p w14:paraId="7A3A55E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一、深刻认识修订颁布保密法的重要意义，增强学法用法的责任感使命感</w:t>
      </w:r>
    </w:p>
    <w:p w14:paraId="60BAD5E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保密法自1988年9月颁布、2010年4月修订以来，有力促进了保密事业发展，对于保守国家秘密，维护国家安全和利益发挥了重要作用。进入新时代，国际国内形势发生深刻变化，科技发展日新月异，保密工作面临一些新问题新挑战。修订颁布保密法，是新形势下贯彻落实党中央关于保密工作决策部署，健全国家安全体系，加强保密法治建设的一项重要举措，对于筑牢新时代国家秘密安全防线具有重要而深远的意义。</w:t>
      </w:r>
    </w:p>
    <w:p w14:paraId="643549E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一）修订颁布保密法是贯彻落实党中央关于保密工作决策部署的重要举措。保密工作应党而生、伴党而行、为党而兴，始终是党和国家的一项重要工作，在我国革命、建设、改革各个历史时期，都发挥了不可替代的重要作用。党的十八大以来，党中央作出关于加强和改进保密工作的决策部署，习近平总书记就保密工作作出一系列重要指示批示，为做好保密工作指明了前进方向、提供了根本遵循。中央保密委员会加强统筹、狠抓落实，全国保密战线踔厉奋发、埋头苦干，与时俱进筑牢国家秘密安全防线，保密工作适应新形势，实现新发展。这次保密法修订，以习近平新时代中国特色社会主义思想为指导，深入贯彻党中央关于保密工作决策部署和习近平总书记重要指示批示精神，将党的十八大以来保密工作成熟有效的政策措施和实践经验上升为法律制度，为维护国家秘密安全奠定了坚实基础。</w:t>
      </w:r>
    </w:p>
    <w:p w14:paraId="066B4F7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二）修订颁布保密法是全面贯彻习近平法治思想，加强保密法治建设的重大成果。习近平总书记指出，法治是国家治理体系和治理能力的重要依托。党的十八大以来，保密法律制度体系不断健全，保密依法行政水平全面提升，运用法治思维和法治方式管理国家秘密的能力不断增强。当前，法治政府建设的全面推进对保密法治提出新的更高要求，必须在更高层次、更高水平上加强保密法治建设，健全保密法治体系。这次保密法修订，以习近平法治思想为指导，旗帜鲜明地将党管保密写入法律，完善保密管理体制机制，健全国家秘密管理制度，规范保密监督管理，明确保密违法责任，着力在法治轨道上推进保密工作高质量发展。</w:t>
      </w:r>
    </w:p>
    <w:p w14:paraId="7C5CA8B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三）修订颁布保密法是践行总体国家安全观，健全国家安全体系的必然要求。保密工作处于反窃密防泄密斗争的第一线，与国家安全各领域高度融合，是国家安全体系的重要组成部分，必须深入贯彻落实总体国家安全观，构建更加科学、完善的国家秘密管理体系，做到国家安全领域拓展到哪里，保密工作就覆盖到哪里。这次保密法修订坚持总体国家安全观，紧密围绕党和国家事业发展全局，统筹高质量发展和高水平安全，着力防范化解重点领域泄密风险。同时，注重与国家安全相关法律衔接协调，形成维护国家主权、安全、发展利益的法治合力，为以新安全格局保障新发展格局提供更加有力的法律武器。</w:t>
      </w:r>
    </w:p>
    <w:p w14:paraId="0862B74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二、准确把握保密法的精神实质和主要内容，提升依法管理的能力</w:t>
      </w:r>
    </w:p>
    <w:p w14:paraId="7719804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保密法的修订，立足新时代新征程保护国家秘密安全需要，对保密管理制度进行了全面优化。贯彻实施保密法，要深刻领会立法原意，准确把握精神实质和主要内容。</w:t>
      </w:r>
    </w:p>
    <w:p w14:paraId="41660D7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一）注重党管保密、依法管理。党的领导是中国特色社会主义最本质的特征，是社会主义法治最根本的保证。党的二十大报告提出，“坚决维护党中央权威和集中统一领导，把党的领导落实到党和国家事业各领域各方面各环节”。党管保密是保密工作长期实践和历史经验的总结，是保密工作必须坚持的政治原则。这次保密法修订把党对保密工作的领导写入法律，明确中央保密工作领导机构职责，旨在更好发挥党管保密的政治优势和组织优势。依法管理国家秘密是依法治国在保密领域的具体体现。随着我国经济社会和网络信息技术的快速发展，保密工作的对象、内容和职责、任务都发生深刻变化，只有坚持依法管理，才能更好地统筹社会力量，平衡社会利益，规范社会行为，共同维护好国家秘密安全。这次保密法修订完善了一系列保密管理制度，严格规范保密行政许可、行政检查、案件查处等行政行为，着力提升依法行政的能力和水平。</w:t>
      </w:r>
    </w:p>
    <w:p w14:paraId="2F55C17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二）注重积极防范、突出重点。保密工作的本质特征决定了必须防患于未然，始终坚持把防范窃密泄密作为出发点和落脚点，积极主动，关口前移。这次保密法修订进一步完善了保密宣传教育制度，旨在筑牢保密思想防线；建立了风险评估、监测预警、应急处置、信息通报制度机制，有利于及时发现和消除泄密风险隐患，有效防范泄密事件的发生。突出重点是抓好保密工作的重要方法和有效路径。保密工作点多、线长、面广，必须突出重点，处理好重点与全面的关系，合理分配保密资源，确保核心秘密安全。这次保密法修订，聚焦重点区域、重点领域、涉密人员的保密管理，完善相应管理制度，有的放矢、精准施治。突出重点不是“只要重点”，保密法在加强重点保密管理的同时，注重统筹兼顾，加强全面管理，促进保密工作协调发展。</w:t>
      </w:r>
    </w:p>
    <w:p w14:paraId="0536CE4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三）注重技管并重、创新发展。近年来，随着信息化、数字化的飞速发展和广泛应用，国家秘密的存在形态、处理方式发生深刻变化，必须注重技术防护与管理措施双管齐下，构筑起集人防、物防、技防于一体的综合防范体系，确保国家秘密安全。这次保密法修订进一步完善了保密管理措施，提升了保密管理效能，同时更加注重科技在保密工作中的支撑和引领作用，新增了涉密信息系统全流程管理和风险评估相关规定，对用于保护国家秘密的安全保密产品、保密技术装备等提出明确要求。创新发展是保密工作与时俱进、更好维护国家秘密安全的内在要求。做好新时代新征程保密工作，必须主动适应保密形势任务要求，应势而动、顺势而为，加强保密理念、体制机制、方法手段和科学技术创新。这次保密法修订创新管理机制，完善管理制度，鼓励和支持保密科学技术研究和应用，强调提升自主创新能力，旨在激发保密科技创新主体活力，加快实现保密科技高水平自立自强，提升保密工作体系对抗能力。</w:t>
      </w:r>
    </w:p>
    <w:p w14:paraId="31F1AAF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四）注重精准保护、保放适度。信息公开与国家秘密保护是一个问题的两个方面，是辩证统一的，都是为了维护国家和人民的利益。该公开的不公开，不该公开的公开，都会损害国家和人民的利益。正确认识和把握二者的关系，关键是要做到依法公开、依法保密、保放适度。这次保密法修订充分考虑了信息公开与保密的关系，进一步强化国家秘密的精准保护，最大限度保障信息资源合理利用。修订后的保密法明确，保密事项范围的确定应当遵循必要、合理原则，进行科学论证评估，从源头上提升定密工作的科学性和精准性；将国家秘密的定期审核修改为每年审核，督促机关、单位及时审核已确定的国家秘密，推动及时解密。此外，增加了信息公开保密审查专门条款，建立起信息公开的“安全网”，做到该保守的秘密坚决守住，该公开的信息依法公开。</w:t>
      </w:r>
    </w:p>
    <w:p w14:paraId="68EDF6C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三、宣传贯彻实施好保密法，为维护国家秘密安全提供坚强法治保障</w:t>
      </w:r>
    </w:p>
    <w:p w14:paraId="1B4FABE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法律的生命力在于实施，法律的权威也在于实施。保密战线要把学习贯彻保密法作为当前和今后一个时期的重要任务，在保密法的学习宣传、贯彻实施上下功夫，全面提升保密工作的法治化水平。</w:t>
      </w:r>
    </w:p>
    <w:p w14:paraId="792678A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一）广泛组织学习宣传。各级保密行政管理部门、保密工作机构及保密干部要带头学习保密法，先学一步、学深学透，不断提高依法管理国家秘密的能力和水平。同时，要组织好保密法学习、宣传和培训工作，切实增强党政领导干部和涉密人员的保密法治意识和履职能力。面向社会公众广泛开展保密普法宣传活动，在全社会营造保密工作良好氛围，引导广大人民群众牢固树立“保守国家秘密人人有责”的观念，为保密工作筑牢坚实群众基础。</w:t>
      </w:r>
    </w:p>
    <w:p w14:paraId="6023ACE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二）全面抓好法律实施。机关、单位要认真落实保密工作责任制，依法设置保密工作机构或指定专人负责保密工作，形成一级抓一级、层层抓落实的保密工作格局，确保保密法规定的各项制度落到实处。各级保密行政管理部门要模范贯彻实施保密法，全面履行法律赋予的行政管理职能，把法治原则贯穿到保密工作全过程、各方面，扎实推进严格规范公正文明执法，坚决追究保密违法责任，不断提高运用法治思维和法治方式管理国家秘密的能力和水平。</w:t>
      </w:r>
    </w:p>
    <w:p w14:paraId="2BEAC37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三）抓紧完善配套制度。国家保密行政管理部门将与有关部门统筹推进保密法规制度的立改废释工作，进一步增强保密法律制度体系的系统性、整体性、协同性，形成科学完备、布局合理的保密法律制度体系。各级保密行政管理部门和保密工作机构要以保密法修订为契机，及时制定修订配套保密制度，确保与国家保密法律法规紧密衔接。</w:t>
      </w:r>
    </w:p>
    <w:p w14:paraId="259EFC0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做好新时代新征程保密工作，责任重大，使命光荣。我们要更加紧密地团结在以习近平同志为核心的党中央周围，以习近平新时代中国特色社会主义思想为指导，深刻领悟“两个确立”的决定性意义，增强“四个意识”、坚定“四个自信”、做到“两个维护”，强化使命担当，严格依法治密，认真履行保党的长期执政地位、保国家安全、保人民幸福、保民族复兴的重要使命，不断推进保密工作高质量发展，为以中国式现代化全面推进强国建设、民族复兴伟业贡献保密力量！</w:t>
      </w:r>
    </w:p>
    <w:p w14:paraId="1C03D14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3935FAC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624D2B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CCFCDA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0F2910C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1BC0DB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05E3D0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0FC3851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8216C3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92DC27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9AD656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2F044D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30E65326">
      <w:pPr>
        <w:pStyle w:val="2"/>
        <w:bidi w:val="0"/>
        <w:rPr>
          <w:rFonts w:hint="eastAsia"/>
        </w:rPr>
      </w:pPr>
      <w:r>
        <w:rPr>
          <w:rFonts w:hint="eastAsia"/>
        </w:rPr>
        <w:t>教育部召开国家教育数字化战略行动2026年部署会，全面深入推动“人工智能+教育”</w:t>
      </w:r>
    </w:p>
    <w:p w14:paraId="3442EE2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3月31日，在国家智慧教育平台开通四周年之际，教育部召开国家教育数字化战略行动2026年部署会，系统总结“十四五”时期教育数字化成效经验，部署“十五五”时期重点工作。会议强调，要用好人工智能这一关键变量，以“人工智能+教育”为抓手，推动人工智能融入教育全要素、全过程、全场景，奋力开创国家教育数字化战略行动2.0新格局。教育部党组书记、部长怀进鹏出席会议并讲话。</w:t>
      </w:r>
    </w:p>
    <w:p w14:paraId="5BD50A2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怀进鹏指出，“十四五”时期，教育部坚决贯彻落实习近平总书记重要指示精神，全面启动实施国家教育数字化战略行动，围绕落实立德树人根本任务、一体推进教育科技人才发展、改善教育公共服务品质、促进教师专业发展、建设具有全球影响力教育中心等教育强国建设五大重点任务，提供了坚实而富有活力的数字支撑和智力支撑。当前，人工智能对教育底层逻辑和样态重塑带来系统性影响、对教育培养创新人才和供给科技创新成果提出紧迫需求、对教育促进人口高质量发展带来全新机遇、对教育加强学生价值观引领和防范伦理挑战等提出全新课题，要深刻把握教育面临的新形势新挑战，切实增强推进教育数智化的使命感紧迫感，准确识变、科学应变、主动求变。</w:t>
      </w:r>
    </w:p>
    <w:p w14:paraId="16BA330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怀进鹏强调，面向“十五五”，要深入推进“AI for学校教育”，智能升级学校教育中心，助力个性化成长和学习，培养复合型交叉人才和人工智能技术带来的新兴岗位高技能人才，筑牢教育核心阵地。要积极布局“AI for终身教育”，重点打造终身学习中心，连接学校教育、产业和社会教育，服务高校毕业生就业能力提升和学习型社会建设。要加快推进“AI for科技创新”，高起点建设科技创新中心，汇聚创新要素资源、服务科技成果转化。要启动布局“AI for国际交流”，精心设计中文教育中心，扩大中国教育国际影响力、辐射力。要纵深推进“AI for教师发展”，迭代升级教师中心，助力高素质专业化教师成长。要深化“AI for教育治理”，提质扩容教育治理中心，提升教育治理现代化水平，提升人民群众满意度。</w:t>
      </w:r>
    </w:p>
    <w:p w14:paraId="1FA6392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怀进鹏要求，要树立和践行正确政绩观，强化预期管理，以钉钉子精神推动教育数智化落地见效。要在行动上落得更实，“一把手”亲自抓、抓到底，打破部门壁垒、协同各方力量、精准配置要素。攻坚上抓得更细，以试点小切口破解大难题。创新上拓得更宽，从聚焦学校教育向构建服务全民的终身教育体系拓展，从支撑教育教学向主动服务国家科技创新战略拓展。机制上理得更顺，推动工作从经验积累向规范运行转变。安全上守得更牢，保障数据安全，加强个人信息保护，确保“人工智能+教育”沿着健康、有序、可控的轨道前行。</w:t>
      </w:r>
    </w:p>
    <w:p w14:paraId="4656A4B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会上发布国家智慧教育公共服务平台新版本，全新上线终身学习中心、科技创新中心、中文教育中心和教育大数据中心。浙江省教育厅、同济大学、广西民族师范学院附属第三小学作交流发言。教育部相关司局分别就开展“人工智能+教育”行动、构建泛在可及的终身教育体系、加强中文教育中心建设介绍有关情况。</w:t>
      </w:r>
    </w:p>
    <w:p w14:paraId="6CA2200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会议以视频形式召开。教育部党组成员、副部长王光彦主持会议，部党组成员、副部长徐青森出席会议。教育部有关司局和直属单位负责同志在主会场参加会议，各省级教育行政部门负责同志在分会场参加会议。</w:t>
      </w:r>
    </w:p>
    <w:p w14:paraId="4C492CB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6170C6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567EE6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EABEFC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52B3CB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790FEF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320EFF8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32D352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B011E9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F51402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CD517A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963B34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2F2F787">
      <w:pPr>
        <w:pStyle w:val="2"/>
        <w:bidi w:val="0"/>
        <w:rPr>
          <w:rFonts w:hint="eastAsia"/>
        </w:rPr>
      </w:pPr>
      <w:r>
        <w:rPr>
          <w:rFonts w:hint="eastAsia"/>
        </w:rPr>
        <w:t>像石榴籽一样紧紧抱在一起——关于铸牢</w:t>
      </w:r>
    </w:p>
    <w:p w14:paraId="3DCE64F2">
      <w:pPr>
        <w:pStyle w:val="2"/>
        <w:bidi w:val="0"/>
        <w:rPr>
          <w:rFonts w:hint="eastAsia"/>
        </w:rPr>
      </w:pPr>
      <w:r>
        <w:rPr>
          <w:rFonts w:hint="eastAsia"/>
        </w:rPr>
        <w:t>中华民族共同体意识</w:t>
      </w:r>
    </w:p>
    <w:p w14:paraId="574155C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480" w:firstLineChars="200"/>
        <w:jc w:val="both"/>
        <w:textAlignment w:val="baseline"/>
        <w:rPr>
          <w:rFonts w:hint="eastAsia" w:ascii="仿宋" w:hAnsi="仿宋" w:eastAsia="仿宋" w:cs="仿宋"/>
          <w:b w:val="0"/>
          <w:bCs w:val="0"/>
          <w:color w:val="262626"/>
          <w:spacing w:val="17"/>
          <w:sz w:val="31"/>
          <w:szCs w:val="31"/>
          <w:lang w:val="en-US" w:eastAsia="zh-CN"/>
        </w:rPr>
      </w:pPr>
      <w:r>
        <w:rPr>
          <w:rStyle w:val="10"/>
          <w:rFonts w:ascii="微软雅黑" w:hAnsi="微软雅黑" w:eastAsia="微软雅黑" w:cs="微软雅黑"/>
          <w:snapToGrid w:val="0"/>
          <w:color w:val="000000"/>
          <w:kern w:val="0"/>
          <w:sz w:val="24"/>
          <w:szCs w:val="24"/>
          <w:lang w:val="en-US" w:eastAsia="zh-CN" w:bidi="ar"/>
        </w:rPr>
        <w:t>   </w:t>
      </w:r>
      <w:r>
        <w:rPr>
          <w:rFonts w:hint="eastAsia" w:ascii="仿宋" w:hAnsi="仿宋" w:eastAsia="仿宋" w:cs="仿宋"/>
          <w:b w:val="0"/>
          <w:bCs w:val="0"/>
          <w:color w:val="262626"/>
          <w:spacing w:val="17"/>
          <w:sz w:val="31"/>
          <w:szCs w:val="31"/>
          <w:lang w:val="en-US" w:eastAsia="zh-CN"/>
        </w:rPr>
        <w:t>中华民族是世界上伟大的民族，创造了源远流长、辉煌灿烂、举世无双的中华文明。一部中国史，就是一部各民族交融汇聚成多元一体中华民族的历史，就是各民族共同缔造、发展、巩固统一的伟大祖国的历史。我国各民族之所以团结融合，多元之所以聚为一体，源自各民族文化上的兼收并蓄、经济上的相互依存、情感上的相互亲近，源自中华民族追求团结统一的内生动力。</w:t>
      </w:r>
    </w:p>
    <w:p w14:paraId="61E71E0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中华民族自古以来就秉持“六合同风，九州共贯”、“天下大同”的理念，把大一统看作是“天地之常经，古今之通义”。早在先秦时期，我国就逐渐形成了以炎黄华夏为凝聚核心、“五方之民”共天下的交融格局。秦国“书同文，车同轨，量同衡，行同伦”，开启了中国统一的多民族国家发展的历程。此后，无论哪个民族入主中原，都以统一天下为己任，都以中华文化的正统自居。在漫长的发展历程中，我国各民族共同开拓了祖国的辽阔疆域，共同缔造了统一的多民族国家，共同书写了辉煌的中国历史，共同创造了灿烂的中华文化，共同培育了伟大的民族精神，逐渐形成血脉相融、骨肉相连，你中有我、我中有你，多元一体、不可分割的命运共同体。中华民族共同体的形成和发展是人心所向、大势所趋、历史必然。</w:t>
      </w:r>
      <w:r>
        <w:rPr>
          <w:rFonts w:hint="eastAsia" w:ascii="仿宋" w:hAnsi="仿宋" w:eastAsia="仿宋" w:cs="仿宋"/>
          <w:b w:val="0"/>
          <w:bCs w:val="0"/>
          <w:color w:val="262626"/>
          <w:spacing w:val="17"/>
          <w:sz w:val="31"/>
          <w:szCs w:val="31"/>
          <w:lang w:val="en-US" w:eastAsia="zh-CN"/>
        </w:rPr>
        <w:br w:type="textWrapping"/>
      </w:r>
      <w:r>
        <w:rPr>
          <w:rFonts w:hint="eastAsia" w:ascii="仿宋" w:hAnsi="仿宋" w:eastAsia="仿宋" w:cs="仿宋"/>
          <w:b w:val="0"/>
          <w:bCs w:val="0"/>
          <w:color w:val="262626"/>
          <w:spacing w:val="17"/>
          <w:sz w:val="31"/>
          <w:szCs w:val="31"/>
          <w:lang w:val="en-US" w:eastAsia="zh-CN"/>
        </w:rPr>
        <w:t>五千多年中华文明所孕育的伟大祖国、伟大民族，永远是全体中华儿女最深沉、最持久的情感所系。在这片辽阔、美丽、富饶的土地上，各族人民都有一个共同家园，就是中国；都有一个共同身份，就是中华民族；都有一个共同名字，就是中国人；都有一个共同梦想，就是实现中华民族伟大复兴。</w:t>
      </w:r>
    </w:p>
    <w:p w14:paraId="6E88351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中华民族共同体意识是民族团结之本。只有铸牢中华民族共同体意识，才能增进各民族对中华民族的自觉认同，夯实我国民族关系发展的思想基础，构建起维护国家统一和民族团结的坚固思想长城，推动中华民族成为认同度更高、凝聚力更强的命运共同体。</w:t>
      </w:r>
    </w:p>
    <w:p w14:paraId="71F21AF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总书记指出：“铸牢中华民族共同体意识，就是要引导各族人民牢固树立休戚与共、荣辱与共、生死与共、命运与共的共同体理念。”要顺应中华民族从历史走向未来、从传统走向现代、从多元凝聚为一体的发展大趋势，推动各民族树立正确的国家观、历史观、民族观、文化观、宗教观，增强国家意识、公民意识、法治意识，坚定对伟大祖国、中华民族、中华文化、中国共产党、中国特色社会主义的高度认同，使各民族人心归聚、精神相依，像石榴籽一样紧紧抱在一起。</w:t>
      </w:r>
      <w:r>
        <w:rPr>
          <w:rFonts w:hint="eastAsia" w:ascii="仿宋" w:hAnsi="仿宋" w:eastAsia="仿宋" w:cs="仿宋"/>
          <w:b w:val="0"/>
          <w:bCs w:val="0"/>
          <w:color w:val="262626"/>
          <w:spacing w:val="17"/>
          <w:sz w:val="31"/>
          <w:szCs w:val="31"/>
          <w:lang w:val="en-US" w:eastAsia="zh-CN"/>
        </w:rPr>
        <w:br w:type="textWrapping"/>
      </w:r>
      <w:r>
        <w:rPr>
          <w:rFonts w:hint="eastAsia" w:ascii="仿宋" w:hAnsi="仿宋" w:eastAsia="仿宋" w:cs="仿宋"/>
          <w:b w:val="0"/>
          <w:bCs w:val="0"/>
          <w:color w:val="262626"/>
          <w:spacing w:val="17"/>
          <w:sz w:val="31"/>
          <w:szCs w:val="31"/>
          <w:lang w:val="en-US" w:eastAsia="zh-CN"/>
        </w:rPr>
        <w:t>铸牢中华民族共同体意识，必须构建科学完备的中华民族共同体理论体系。中华民族有自身独特的历史，解析中华民族的历史，就不能套用西方那一套民族理论。要立足中华民族悠久历史，把马克思主义民族理论同中国具体实际相结合、同中华优秀传统文化相结合，遵循中华民族发展的历史逻辑、理论逻辑，科学揭示中华民族形成和发展的道理、学理、哲理。</w:t>
      </w:r>
    </w:p>
    <w:p w14:paraId="7FB17C4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增进文化认同，构筑中华民族共有精神家园，是铸牢中华民族共同体意识的精神和文化基础。习近平总书记指出：“文化认同是最深层次的认同，是民族团结之根、民族和睦之魂。”文化认同问题解决了，对伟大祖国、对中华民族、对中国特色社会主义道路的认同才能巩固。</w:t>
      </w:r>
    </w:p>
    <w:p w14:paraId="76F7CDC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中华文化是各民族优秀文化的集大成。我国各民族创作了诗经、楚辞、汉赋、唐诗、宋词、元曲、明清小说等伟大作品，传承了格萨尔王、玛纳斯、江格尔等震撼人心的伟大史诗，建设了万里长城、都江堰、大运河、故宫、布达拉宫、坎儿井等伟大工程。各民族文化互鉴融通、兼收并蓄，逐渐超越地域乡土、血缘世系、宗教信仰，汇聚形成具有强大凝聚力和吸引力的中华文化，中华文化认同把内部差异极大的广土巨族整合成多元一体的中华民族。历史充分证明，各民族都对中华文化的形成和发展作出了贡献，认同中华文化和认同本民族文化并育而不相悖。</w:t>
      </w:r>
    </w:p>
    <w:p w14:paraId="5773BF6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中华文化是主干，各民族文化是枝叶，根深干壮才能枝繁叶茂。把汉文化等同于中华文化、忽略少数民族文化，把本民族文化自外于中华文化、对中华文化缺乏认同，都是不对的，都要坚决克服。各民族在文化上要相互尊重、相互欣赏，相互学习、相互借鉴，在增强对中华文化认同的基础上繁荣发展本民族文化，推进中华民族共有精神家园建设。</w:t>
      </w:r>
    </w:p>
    <w:p w14:paraId="08F3E95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构筑中华民族共有精神家园是一项战略任务。小德川流，大德敦化。社会主义核心价值观决定着中华民族共有精神家园的发展方向。必须以社会主义核心价值观为引领，面向各族群众加强党的理论和路线方针政策教育，大力弘扬以爱国主义为核心的民族精神、以改革创新为核心的时代精神，用共同理想信念凝心铸魂，打牢民族团结的思想基础。</w:t>
      </w:r>
    </w:p>
    <w:p w14:paraId="58C330C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要树立和突出各民族共享的中华文化符号和中华民族形象，构建和运用中华文化特征、中华民族精神、中国国家形象的表达体系，形成人心凝聚、团结奋进的强大精神纽带。加强对青少年的历史文化教育，全面推广普及国家通用语言文字，全面推行使用国家统编教材，把中华民族共同体意识从小就植入孩子们的心灵。构建铸牢中华民族共同体意识宣传教育常态化机制，深入开展民族团结进步宣传教育，讲好中华民族故事，大力宣介中华民族共同体意识。</w:t>
      </w:r>
    </w:p>
    <w:p w14:paraId="6D94A55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香港同胞、澳门同胞、台湾同胞和海外侨胞，都是中华民族大家庭的成员。我们的同胞无论生活在哪里，身上都有鲜明的中华文化烙印。香港、澳门回归祖国后，重新纳入国家治理体系，走上了同祖国内地优势互补、共同发展的宽广道路。港澳同胞对国家发展和民族复兴的信心不断增强，对国家的认同感和向心力不断增强。要深化“一国两制”实践教育，加强港澳地区中国历史和中华文化教育，加强港澳同内地人文交流，增强香港同胞、澳门同胞国家意识和爱国精神，维护香港、澳门长期繁荣稳定，确保“一国两制”实践行稳致远。</w:t>
      </w:r>
    </w:p>
    <w:p w14:paraId="748B871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解决台湾问题、实现祖国完全统一，是全体中华儿女的共同愿望。两岸同胞是血浓于水的一家人，同根同源、同文同种，中华文化是两岸同胞心灵的根脉和归属。要完善促进两岸经济文化交流合作制度和政策，推动两岸共同弘扬中华文化，促进两岸同胞心灵契合。两岸同胞要坚定中华文化自信，自觉做中华文化的守护者、传承者、弘扬者，增强中华民族的归属感、认同感、荣誉感，铸牢中华民族共同体意识。</w:t>
      </w:r>
    </w:p>
    <w:p w14:paraId="618C2E4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长期以来，一代又一代海外侨胞，秉承中华民族优秀传统，热情支持中国革命、建设、改革事业，为中华民族发展壮大、促进祖国和平统一大业、增进中国人民同各国人民的友好合作作出了重要贡献。要做好海外侨胞和归侨侨眷的思想文化引领，促进海内外中华儿女团结奋斗，为全面建成社会主义现代化强国、实现中华民族伟大复兴汇聚磅礴伟力。</w:t>
      </w:r>
    </w:p>
    <w:p w14:paraId="70474CC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sectPr>
      <w:footerReference r:id="rId6" w:type="default"/>
      <w:pgSz w:w="11907" w:h="16839"/>
      <w:pgMar w:top="1431" w:right="1482" w:bottom="1402" w:left="1521" w:header="0" w:footer="1201" w:gutter="0"/>
      <w:pgNumType w:fmt="decimal"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38B27">
    <w:pPr>
      <w:pStyle w:val="4"/>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0CA468">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C0CA468">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49429">
    <w:pPr>
      <w:spacing w:line="220" w:lineRule="auto"/>
      <w:ind w:left="436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1AD046">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31AD046">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09405A9"/>
    <w:rsid w:val="02D8426A"/>
    <w:rsid w:val="047223C8"/>
    <w:rsid w:val="07346FB6"/>
    <w:rsid w:val="0775118C"/>
    <w:rsid w:val="10243681"/>
    <w:rsid w:val="11CC12B0"/>
    <w:rsid w:val="125712C6"/>
    <w:rsid w:val="13BF09EE"/>
    <w:rsid w:val="155F79D7"/>
    <w:rsid w:val="18E1341B"/>
    <w:rsid w:val="1E9B6843"/>
    <w:rsid w:val="1F4C7E66"/>
    <w:rsid w:val="2B6D7ACB"/>
    <w:rsid w:val="2C772889"/>
    <w:rsid w:val="30CA4CB3"/>
    <w:rsid w:val="343A12B1"/>
    <w:rsid w:val="3A585A70"/>
    <w:rsid w:val="3C3A4DDB"/>
    <w:rsid w:val="438E56E3"/>
    <w:rsid w:val="44DA543B"/>
    <w:rsid w:val="477A4943"/>
    <w:rsid w:val="47C44F56"/>
    <w:rsid w:val="49567D19"/>
    <w:rsid w:val="4DC07F2D"/>
    <w:rsid w:val="4F8A149D"/>
    <w:rsid w:val="53026A36"/>
    <w:rsid w:val="568602D2"/>
    <w:rsid w:val="58064B79"/>
    <w:rsid w:val="5C61531C"/>
    <w:rsid w:val="5D356E68"/>
    <w:rsid w:val="5FD81F33"/>
    <w:rsid w:val="62004FA2"/>
    <w:rsid w:val="64A96A2B"/>
    <w:rsid w:val="68AB5573"/>
    <w:rsid w:val="6B6D21C1"/>
    <w:rsid w:val="72962B51"/>
    <w:rsid w:val="76622145"/>
    <w:rsid w:val="78B54708"/>
    <w:rsid w:val="7D85227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link w:val="13"/>
    <w:qFormat/>
    <w:uiPriority w:val="0"/>
    <w:pPr>
      <w:keepNext/>
      <w:keepLines/>
      <w:spacing w:beforeLines="0" w:beforeAutospacing="0" w:afterLines="0" w:afterAutospacing="0" w:line="360" w:lineRule="auto"/>
      <w:jc w:val="center"/>
      <w:outlineLvl w:val="0"/>
    </w:pPr>
    <w:rPr>
      <w:rFonts w:ascii="Arial" w:hAnsi="Arial" w:eastAsia="微软雅黑"/>
      <w:b/>
      <w:kern w:val="44"/>
      <w:sz w:val="36"/>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微软雅黑" w:hAnsi="微软雅黑" w:eastAsia="微软雅黑" w:cs="微软雅黑"/>
      <w:sz w:val="88"/>
      <w:szCs w:val="88"/>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0">
    <w:name w:val="Strong"/>
    <w:basedOn w:val="9"/>
    <w:qFormat/>
    <w:uiPriority w:val="0"/>
    <w:rPr>
      <w:b/>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WPSOffice手动目录 1"/>
    <w:qFormat/>
    <w:uiPriority w:val="0"/>
    <w:pPr>
      <w:ind w:leftChars="0"/>
    </w:pPr>
    <w:rPr>
      <w:rFonts w:ascii="Arial" w:hAnsi="Arial" w:eastAsia="Arial" w:cs="Arial"/>
      <w:sz w:val="20"/>
      <w:szCs w:val="20"/>
    </w:rPr>
  </w:style>
  <w:style w:type="character" w:customStyle="1" w:styleId="13">
    <w:name w:val="标题 1 Char"/>
    <w:link w:val="2"/>
    <w:qFormat/>
    <w:uiPriority w:val="0"/>
    <w:rPr>
      <w:rFonts w:ascii="Arial" w:hAnsi="Arial" w:eastAsia="微软雅黑"/>
      <w:b/>
      <w:kern w:val="44"/>
      <w:sz w:val="3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50</Pages>
  <Words>24109</Words>
  <Characters>24369</Characters>
  <TotalTime>1</TotalTime>
  <ScaleCrop>false</ScaleCrop>
  <LinksUpToDate>false</LinksUpToDate>
  <CharactersWithSpaces>24454</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2024-01-18T16:14:00Z</dcterms:created>
  <dc:creator>Administrator</dc:creator>
  <cp:lastModifiedBy>张师宁</cp:lastModifiedBy>
  <cp:lastPrinted>2026-03-20T06:50:00Z</cp:lastPrinted>
  <dcterms:modified xsi:type="dcterms:W3CDTF">2026-06-12T02:26:49Z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2025-03-13T16:10:59Z</vt:filetime>
  </property>
  <property fmtid="{D5CDD505-2E9C-101B-9397-08002B2CF9AE}" pid="4" name="KSOTemplateDocerSaveRecord">
    <vt:lpwstr>eyJoZGlkIjoiYjQ0OGVmNzc3ZDcyNzQ3NjE5MGQxYzFmZTBmZTVkMjYiLCJ1c2VySWQiOiIxODU2NzU0Nzg0In0=</vt:lpwstr>
  </property>
  <property fmtid="{D5CDD505-2E9C-101B-9397-08002B2CF9AE}" pid="5" name="KSOProductBuildVer">
    <vt:lpwstr>2052-12.1.0.26895</vt:lpwstr>
  </property>
  <property fmtid="{D5CDD505-2E9C-101B-9397-08002B2CF9AE}" pid="6" name="ICV">
    <vt:lpwstr>C1DA386907004F0C90FF590977BCD16B_13</vt:lpwstr>
  </property>
</Properties>
</file>