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A8A8E">
      <w:pPr>
        <w:spacing w:line="85" w:lineRule="exact"/>
      </w:pPr>
    </w:p>
    <w:p w14:paraId="57632818">
      <w:pPr>
        <w:spacing w:line="85" w:lineRule="exact"/>
        <w:sectPr>
          <w:pgSz w:w="11907" w:h="16839"/>
          <w:pgMar w:top="1431" w:right="570" w:bottom="0" w:left="1432" w:header="0" w:footer="0" w:gutter="0"/>
          <w:pgNumType w:fmt="decimal"/>
          <w:cols w:equalWidth="0" w:num="1">
            <w:col w:w="9903"/>
          </w:cols>
        </w:sectPr>
      </w:pPr>
    </w:p>
    <w:p w14:paraId="650132FE">
      <w:pPr>
        <w:pStyle w:val="3"/>
        <w:spacing w:before="162" w:line="12869" w:lineRule="exact"/>
      </w:pPr>
      <w:r>
        <w:rPr>
          <w:position w:val="-257"/>
        </w:rPr>
        <w:pict>
          <v:shape id="_x0000_s1026" o:spid="_x0000_s1026" o:spt="202" type="#_x0000_t202" style="height:643.45pt;width:124.2pt;" fillcolor="#FF00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E9885F4"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 w14:paraId="107C804A"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 w14:paraId="60164ACF">
                  <w:pPr>
                    <w:spacing w:before="388" w:line="177" w:lineRule="auto"/>
                    <w:ind w:firstLine="888" w:firstLineChars="100"/>
                    <w:rPr>
                      <w:rFonts w:ascii="微软雅黑" w:hAnsi="微软雅黑" w:eastAsia="微软雅黑" w:cs="微软雅黑"/>
                      <w:sz w:val="88"/>
                      <w:szCs w:val="88"/>
                    </w:rPr>
                  </w:pPr>
                  <w:bookmarkStart w:id="3" w:name="bookmark1"/>
                  <w:bookmarkEnd w:id="3"/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理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94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论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7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中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64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心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1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组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60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学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55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习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0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材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149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FFFFFF"/>
                      <w:spacing w:val="4"/>
                      <w:sz w:val="88"/>
                      <w:szCs w:val="88"/>
                    </w:rPr>
                    <w:t>料</w:t>
                  </w:r>
                </w:p>
                <w:p w14:paraId="5DF8A1F5">
                  <w:pPr>
                    <w:spacing w:before="388" w:line="177" w:lineRule="auto"/>
                    <w:rPr>
                      <w:rFonts w:ascii="微软雅黑" w:hAnsi="微软雅黑" w:eastAsia="微软雅黑" w:cs="微软雅黑"/>
                      <w:sz w:val="88"/>
                      <w:szCs w:val="88"/>
                    </w:rPr>
                  </w:pPr>
                </w:p>
              </w:txbxContent>
            </v:textbox>
            <w10:wrap type="none"/>
            <w10:anchorlock/>
          </v:shape>
        </w:pict>
      </w:r>
    </w:p>
    <w:p w14:paraId="794522E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90CE356">
      <w:pPr>
        <w:pStyle w:val="3"/>
        <w:spacing w:before="324" w:line="212" w:lineRule="auto"/>
        <w:ind w:left="1900"/>
        <w:rPr>
          <w:sz w:val="40"/>
          <w:szCs w:val="40"/>
        </w:rPr>
      </w:pPr>
      <w:r>
        <w:rPr>
          <w:spacing w:val="-28"/>
          <w:sz w:val="40"/>
          <w:szCs w:val="40"/>
        </w:rPr>
        <w:t>202</w:t>
      </w:r>
      <w:r>
        <w:rPr>
          <w:rFonts w:hint="eastAsia"/>
          <w:spacing w:val="-28"/>
          <w:sz w:val="40"/>
          <w:szCs w:val="40"/>
          <w:lang w:val="en-US" w:eastAsia="zh-CN"/>
        </w:rPr>
        <w:t>6</w:t>
      </w:r>
      <w:r>
        <w:rPr>
          <w:spacing w:val="-28"/>
          <w:sz w:val="40"/>
          <w:szCs w:val="40"/>
        </w:rPr>
        <w:t xml:space="preserve"> 年</w:t>
      </w:r>
      <w:r>
        <w:rPr>
          <w:rFonts w:hint="eastAsia"/>
          <w:spacing w:val="-28"/>
          <w:sz w:val="40"/>
          <w:szCs w:val="40"/>
          <w:lang w:val="en-US" w:eastAsia="zh-CN"/>
        </w:rPr>
        <w:t>9</w:t>
      </w:r>
      <w:r>
        <w:rPr>
          <w:spacing w:val="-28"/>
          <w:sz w:val="40"/>
          <w:szCs w:val="40"/>
        </w:rPr>
        <w:t>月</w:t>
      </w:r>
      <w:r>
        <w:rPr>
          <w:rFonts w:hint="eastAsia"/>
          <w:spacing w:val="-28"/>
          <w:sz w:val="40"/>
          <w:szCs w:val="40"/>
          <w:lang w:val="en-US" w:eastAsia="zh-CN"/>
        </w:rPr>
        <w:t xml:space="preserve"> 9</w:t>
      </w:r>
      <w:r>
        <w:rPr>
          <w:spacing w:val="-28"/>
          <w:sz w:val="40"/>
          <w:szCs w:val="40"/>
        </w:rPr>
        <w:t>日</w:t>
      </w:r>
    </w:p>
    <w:p w14:paraId="654E6B26">
      <w:pPr>
        <w:pStyle w:val="3"/>
        <w:spacing w:before="218" w:line="207" w:lineRule="auto"/>
        <w:ind w:left="2203"/>
        <w:rPr>
          <w:rFonts w:ascii="Arial"/>
          <w:sz w:val="21"/>
        </w:rPr>
      </w:pPr>
      <w:r>
        <w:rPr>
          <w:spacing w:val="-10"/>
          <w:sz w:val="28"/>
          <w:szCs w:val="28"/>
        </w:rPr>
        <w:t>（202</w:t>
      </w:r>
      <w:r>
        <w:rPr>
          <w:rFonts w:hint="eastAsia"/>
          <w:spacing w:val="-10"/>
          <w:sz w:val="28"/>
          <w:szCs w:val="28"/>
          <w:lang w:val="en-US" w:eastAsia="zh-CN"/>
        </w:rPr>
        <w:t>6</w:t>
      </w:r>
      <w:r>
        <w:rPr>
          <w:spacing w:val="-10"/>
          <w:sz w:val="28"/>
          <w:szCs w:val="28"/>
        </w:rPr>
        <w:t xml:space="preserve"> 年</w:t>
      </w:r>
      <w:r>
        <w:rPr>
          <w:rFonts w:hint="eastAsia"/>
          <w:spacing w:val="-10"/>
          <w:sz w:val="28"/>
          <w:szCs w:val="28"/>
          <w:lang w:val="en-US" w:eastAsia="zh-CN"/>
        </w:rPr>
        <w:t xml:space="preserve"> </w:t>
      </w:r>
      <w:r>
        <w:rPr>
          <w:spacing w:val="-10"/>
          <w:sz w:val="28"/>
          <w:szCs w:val="28"/>
        </w:rPr>
        <w:t xml:space="preserve">第 </w:t>
      </w:r>
      <w:r>
        <w:rPr>
          <w:rFonts w:hint="eastAsia"/>
          <w:spacing w:val="-10"/>
          <w:sz w:val="28"/>
          <w:szCs w:val="28"/>
          <w:lang w:val="en-US" w:eastAsia="zh-CN"/>
        </w:rPr>
        <w:t xml:space="preserve">13 </w:t>
      </w:r>
      <w:r>
        <w:rPr>
          <w:spacing w:val="-10"/>
          <w:sz w:val="28"/>
          <w:szCs w:val="28"/>
        </w:rPr>
        <w:t>期）</w:t>
      </w:r>
    </w:p>
    <w:p w14:paraId="2364156B">
      <w:pPr>
        <w:spacing w:line="260" w:lineRule="auto"/>
        <w:rPr>
          <w:rFonts w:ascii="Arial"/>
          <w:sz w:val="21"/>
        </w:rPr>
      </w:pPr>
    </w:p>
    <w:sdt>
      <w:sdtPr>
        <w:rPr>
          <w:rFonts w:hint="eastAsia" w:ascii="楷体" w:hAnsi="楷体" w:eastAsia="楷体" w:cs="楷体"/>
          <w:snapToGrid w:val="0"/>
          <w:color w:val="000000"/>
          <w:kern w:val="0"/>
          <w:sz w:val="21"/>
          <w:szCs w:val="21"/>
          <w:lang w:val="en-US" w:eastAsia="en-US" w:bidi="ar-SA"/>
        </w:rPr>
        <w:id w:val="147466167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snapToGrid w:val="0"/>
          <w:color w:val="000000"/>
          <w:kern w:val="0"/>
          <w:sz w:val="31"/>
          <w:szCs w:val="31"/>
          <w:lang w:val="en-US" w:eastAsia="en-US" w:bidi="ar-SA"/>
        </w:rPr>
      </w:sdtEndPr>
      <w:sdtContent>
        <w:p w14:paraId="0C87FEC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楷体" w:hAnsi="楷体" w:eastAsia="楷体" w:cs="楷体"/>
              <w:sz w:val="31"/>
              <w:szCs w:val="31"/>
            </w:rPr>
          </w:pPr>
          <w:r>
            <w:rPr>
              <w:rFonts w:hint="eastAsia" w:ascii="楷体" w:hAnsi="楷体" w:eastAsia="楷体" w:cs="楷体"/>
              <w:sz w:val="31"/>
              <w:szCs w:val="31"/>
            </w:rPr>
            <w:t>目</w:t>
          </w:r>
          <w:r>
            <w:rPr>
              <w:rFonts w:hint="eastAsia" w:ascii="楷体" w:hAnsi="楷体" w:eastAsia="楷体" w:cs="楷体"/>
              <w:sz w:val="31"/>
              <w:szCs w:val="31"/>
              <w:lang w:val="en-US" w:eastAsia="zh-CN"/>
            </w:rPr>
            <w:t xml:space="preserve">  </w:t>
          </w:r>
          <w:r>
            <w:rPr>
              <w:rFonts w:hint="eastAsia" w:ascii="楷体" w:hAnsi="楷体" w:eastAsia="楷体" w:cs="楷体"/>
              <w:sz w:val="31"/>
              <w:szCs w:val="31"/>
            </w:rPr>
            <w:t>录</w:t>
          </w:r>
        </w:p>
        <w:p w14:paraId="6ECAF090">
          <w:pPr>
            <w:pStyle w:val="6"/>
            <w:keepNext w:val="0"/>
            <w:keepLines w:val="0"/>
            <w:pageBreakBefore w:val="0"/>
            <w:widowControl/>
            <w:tabs>
              <w:tab w:val="right" w:leader="dot" w:pos="6895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line="360" w:lineRule="auto"/>
            <w:textAlignment w:val="baseline"/>
            <w:rPr>
              <w:rFonts w:hint="eastAsia" w:ascii="楷体" w:hAnsi="楷体" w:eastAsia="楷体" w:cs="楷体"/>
              <w:sz w:val="31"/>
              <w:szCs w:val="31"/>
              <w:lang w:val="en-US" w:eastAsia="zh-CN"/>
            </w:rPr>
          </w:pPr>
          <w:r>
            <w:rPr>
              <w:rFonts w:hint="eastAsia" w:ascii="楷体" w:hAnsi="楷体" w:eastAsia="楷体" w:cs="楷体"/>
              <w:sz w:val="31"/>
              <w:szCs w:val="31"/>
              <w:lang w:val="en-US" w:eastAsia="zh-CN"/>
            </w:rPr>
            <w:t>1.</w: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begin"/>
          </w:r>
          <w:r>
            <w:rPr>
              <w:rFonts w:hint="eastAsia" w:ascii="楷体" w:hAnsi="楷体" w:eastAsia="楷体" w:cs="楷体"/>
              <w:sz w:val="31"/>
              <w:szCs w:val="31"/>
            </w:rPr>
            <w:instrText xml:space="preserve"> HYPERLINK \l _Toc31326 </w:instrTex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separate"/>
          </w:r>
          <w:r>
            <w:rPr>
              <w:rFonts w:hint="eastAsia" w:ascii="楷体" w:hAnsi="楷体" w:eastAsia="楷体" w:cs="楷体"/>
              <w:sz w:val="31"/>
              <w:szCs w:val="31"/>
            </w:rPr>
            <w:t>习近平作出重要指示强调 巩固拓展树立和践行正确政绩观学习教育成果 努力创造经得起实践人民历史检验的实绩</w:t>
          </w:r>
          <w:r>
            <w:rPr>
              <w:rFonts w:hint="eastAsia" w:ascii="楷体" w:hAnsi="楷体" w:eastAsia="楷体" w:cs="楷体"/>
              <w:sz w:val="31"/>
              <w:szCs w:val="31"/>
            </w:rPr>
            <w:tab/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begin"/>
          </w:r>
          <w:r>
            <w:rPr>
              <w:rFonts w:hint="eastAsia" w:ascii="楷体" w:hAnsi="楷体" w:eastAsia="楷体" w:cs="楷体"/>
              <w:sz w:val="31"/>
              <w:szCs w:val="31"/>
            </w:rPr>
            <w:instrText xml:space="preserve"> PAGEREF _Toc31326 \h </w:instrTex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separate"/>
          </w:r>
          <w:r>
            <w:rPr>
              <w:rFonts w:hint="eastAsia" w:ascii="楷体" w:hAnsi="楷体" w:eastAsia="楷体" w:cs="楷体"/>
              <w:sz w:val="31"/>
              <w:szCs w:val="31"/>
            </w:rPr>
            <w:t>1</w:t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end"/>
          </w:r>
          <w:r>
            <w:rPr>
              <w:rFonts w:hint="eastAsia" w:ascii="楷体" w:hAnsi="楷体" w:eastAsia="楷体" w:cs="楷体"/>
              <w:sz w:val="31"/>
              <w:szCs w:val="31"/>
            </w:rPr>
            <w:fldChar w:fldCharType="end"/>
          </w:r>
          <w:bookmarkStart w:id="4" w:name="_GoBack"/>
          <w:bookmarkEnd w:id="4"/>
        </w:p>
        <w:p w14:paraId="05A48954">
          <w:pPr>
            <w:rPr>
              <w:rFonts w:hint="eastAsia"/>
              <w:lang w:val="en-US" w:eastAsia="zh-CN"/>
            </w:rPr>
          </w:pPr>
        </w:p>
        <w:p w14:paraId="1BDCF272">
          <w:pPr>
            <w:pStyle w:val="6"/>
            <w:keepNext w:val="0"/>
            <w:keepLines w:val="0"/>
            <w:pageBreakBefore w:val="0"/>
            <w:widowControl/>
            <w:tabs>
              <w:tab w:val="right" w:leader="dot" w:pos="6895"/>
            </w:tabs>
            <w:kinsoku w:val="0"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line="240" w:lineRule="auto"/>
            <w:textAlignment w:val="baseline"/>
            <w:rPr>
              <w:rFonts w:hint="eastAsia" w:ascii="楷体" w:hAnsi="楷体" w:eastAsia="楷体" w:cs="楷体"/>
              <w:snapToGrid w:val="0"/>
              <w:color w:val="000000"/>
              <w:kern w:val="0"/>
              <w:sz w:val="31"/>
              <w:szCs w:val="31"/>
              <w:lang w:val="en-US" w:eastAsia="en-US" w:bidi="ar-SA"/>
            </w:rPr>
          </w:pPr>
        </w:p>
      </w:sdtContent>
    </w:sdt>
    <w:p w14:paraId="4F3DCEE5">
      <w:pPr>
        <w:spacing w:line="210" w:lineRule="auto"/>
        <w:rPr>
          <w:rFonts w:ascii="华文楷体" w:hAnsi="华文楷体" w:eastAsia="华文楷体" w:cs="华文楷体"/>
          <w:snapToGrid w:val="0"/>
          <w:color w:val="000000"/>
          <w:kern w:val="0"/>
          <w:sz w:val="21"/>
          <w:szCs w:val="31"/>
          <w:lang w:val="en-US" w:eastAsia="en-US" w:bidi="ar-SA"/>
        </w:rPr>
        <w:sectPr>
          <w:type w:val="continuous"/>
          <w:pgSz w:w="11907" w:h="16839"/>
          <w:pgMar w:top="1431" w:right="570" w:bottom="0" w:left="1432" w:header="0" w:footer="0" w:gutter="0"/>
          <w:pgNumType w:fmt="decimal"/>
          <w:cols w:equalWidth="0" w:num="2">
            <w:col w:w="2909" w:space="100"/>
            <w:col w:w="6895"/>
          </w:cols>
        </w:sectPr>
      </w:pPr>
      <w:r>
        <w:rPr>
          <w:rFonts w:hint="eastAsia" w:ascii="楷体" w:hAnsi="楷体" w:eastAsia="楷体" w:cs="楷体"/>
          <w:sz w:val="31"/>
          <w:szCs w:val="31"/>
        </w:rPr>
        <w:tab/>
      </w:r>
    </w:p>
    <w:p w14:paraId="344F532E">
      <w:pPr>
        <w:pStyle w:val="2"/>
        <w:bidi w:val="0"/>
        <w:rPr>
          <w:rFonts w:hint="eastAsia"/>
        </w:rPr>
      </w:pPr>
      <w:bookmarkStart w:id="0" w:name="bookmark17"/>
      <w:bookmarkEnd w:id="0"/>
      <w:bookmarkStart w:id="1" w:name="bookmark5"/>
      <w:bookmarkEnd w:id="1"/>
      <w:bookmarkStart w:id="2" w:name="bookmark19"/>
      <w:bookmarkEnd w:id="2"/>
      <w:r>
        <w:rPr>
          <w:rFonts w:hint="eastAsia"/>
        </w:rPr>
        <w:t>习近平作出重要指示强调</w:t>
      </w:r>
    </w:p>
    <w:p w14:paraId="6762B57C">
      <w:pPr>
        <w:pStyle w:val="2"/>
        <w:bidi w:val="0"/>
        <w:rPr>
          <w:rFonts w:hint="eastAsia"/>
        </w:rPr>
      </w:pPr>
      <w:r>
        <w:rPr>
          <w:rFonts w:hint="eastAsia"/>
        </w:rPr>
        <w:t>巩固拓展树立和践行正确政绩观学习教育成果</w:t>
      </w:r>
    </w:p>
    <w:p w14:paraId="07C4831D">
      <w:pPr>
        <w:pStyle w:val="2"/>
        <w:bidi w:val="0"/>
        <w:rPr>
          <w:rFonts w:hint="eastAsia"/>
        </w:rPr>
      </w:pPr>
      <w:r>
        <w:rPr>
          <w:rFonts w:hint="eastAsia"/>
        </w:rPr>
        <w:t>努力创造经得起实践人民历史检验的实绩</w:t>
      </w:r>
    </w:p>
    <w:p w14:paraId="49A136E2">
      <w:pPr>
        <w:pStyle w:val="2"/>
        <w:bidi w:val="0"/>
        <w:rPr>
          <w:rFonts w:hint="eastAsia"/>
        </w:rPr>
      </w:pPr>
      <w:r>
        <w:rPr>
          <w:rFonts w:hint="eastAsia"/>
        </w:rPr>
        <w:t>蔡奇主持中央党的建设工作领导小组会议并讲话</w:t>
      </w:r>
    </w:p>
    <w:p w14:paraId="2DA4C201">
      <w:pPr>
        <w:pStyle w:val="2"/>
        <w:bidi w:val="0"/>
        <w:rPr>
          <w:rFonts w:hint="eastAsia"/>
        </w:rPr>
      </w:pPr>
      <w:r>
        <w:rPr>
          <w:rFonts w:hint="eastAsia"/>
        </w:rPr>
        <w:t>李希出席并讲话</w:t>
      </w:r>
    </w:p>
    <w:p w14:paraId="0DF6AD7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中共中央总书记、国家主席、中央军委主席习近平近日作出重要指示强调，树立和践行正确政绩观是一项长期任务，必须久久为功，不断巩固拓展学习教育成果，持续推动各级党组织和广大党员、干部立党为公、为民造福、科学决策、真抓实干，努力创造经得起实践、人民、历史检验的实绩。</w:t>
      </w:r>
    </w:p>
    <w:p w14:paraId="13A3D26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习近平指出，党的十八大以来，针对一个时期党的建设中的重要问题、紧迫问题，在全党组织开展学习教育活动，已经成为党的建设一项重要制度性安排。这次树立和践行正确政绩观学习教育在党中央坚强领导下，坚持把理论学习贯穿始终，真查实改政绩观偏差问题，着眼务实管用立好制度规矩，以严实作风一抓到底，取得明显成效，达到了预期目的。</w:t>
      </w:r>
    </w:p>
    <w:p w14:paraId="06B7CC7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习近平强调，要经常性开展政绩观教育，重点抓好对地方党政正职、新提拔干部、年轻干部、关键岗位干部的教育培训，强化示范引领和反面警示，引导党员、干部始终以正确政绩观担当作为、履职尽责。要坚持常态化查改问题，对需要长期整改的政绩观偏差突出问题盯紧不放、跟踪问效，深化新官不理旧账整改整治。结合巡视巡察、审计监督、统计监督等精准发现问题，增强针对性和穿透力，扎实推动整改。要用好考核指挥棒，完善差异化考核评价体系，树立重实干重实绩的选人用人导向，让敢于负责、勇于担当、善于作为、实绩突出的干部受到重用。要加强政绩观行为的管理监督，严格执行民主集中制，对领导干部定期谈话提醒，及时发现并纠正苗头性倾向性问题。</w:t>
      </w:r>
    </w:p>
    <w:p w14:paraId="4C5F2F2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中央党的建设工作领导小组8月24日召开会议，深入学习贯彻习近平总书记重要指示精神，总结树立和践行正确政绩观学习教育，研究部署巩固拓展学习教育成果、建立树立和践行正确政绩观长效机制工作。中共中央政治局常委、中央党的建设工作领导小组组长蔡奇主持会议并讲话，中共中央政治局常委、中央党的建设工作领导小组副组长李希出席会议并讲话。</w:t>
      </w:r>
    </w:p>
    <w:p w14:paraId="1D3ABBF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会议强调，习近平总书记的重要指示，对学习教育工作和成效给予充分肯定，对巩固拓展学习教育成果、建立树立和践行正确政绩观长效机制提出明确要求，全党要认真学习领会、全面贯彻落实。</w:t>
      </w:r>
    </w:p>
    <w:p w14:paraId="78D5369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会议指出，这次学习教育目前已基本结束。在以习近平同志为核心的党中央坚强领导下，各级党组织扛牢责任，一体推进学查改，推动广大党员、干部深化了对正确政绩观的认识和理解，有效解决了一批政绩观偏差突出问题，实实在在加强了党性锻炼，进一步规范了各级领导干部从政行为，为地方各级领导班子换届打下了良好思想政治基础，有力促进了“十五五”开局起步各项工作。这次学习教育坚持守正创新、简约务实，丰富了思想引领、真查实改、以上率下、标本兼治、服务中心等经验，进一步深化了对党内集中教育的规律性认识。</w:t>
      </w:r>
    </w:p>
    <w:p w14:paraId="122E875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会议强调，这次学习教育不是终点而是新的起点。要坚持不懈强化党的创新理论武装，深入学习贯彻习近平党建思想和习近平总书记重要指示精神，巩固拓展学习教育成果，建立长效机制。要持续推进政绩观教育，经常性查改政绩观偏差问题，树立重实干重实绩的用人导向，推动党员、干部不断增强树立和践行正确政绩观的思想自觉和行动自觉。要加强日常管理监督，防止任性用权，抓典型抓现行抓通报，保持强力震慑。要压实政治责任，抓好学习教育“回头看”，强化督促检查，有效传导压力，层层推动落实。</w:t>
      </w:r>
    </w:p>
    <w:p w14:paraId="1CCCF1B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石泰峰、李书磊、穆虹出席会议。</w:t>
      </w:r>
    </w:p>
    <w:p w14:paraId="74D834D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  <w:t>中央党的建设工作领导小组成员等参加会议。</w:t>
      </w:r>
    </w:p>
    <w:p w14:paraId="427A1E5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688" w:firstLineChars="200"/>
        <w:jc w:val="both"/>
        <w:textAlignment w:val="baseline"/>
        <w:rPr>
          <w:rFonts w:hint="eastAsia" w:ascii="仿宋" w:hAnsi="仿宋" w:eastAsia="仿宋" w:cs="仿宋"/>
          <w:b w:val="0"/>
          <w:bCs w:val="0"/>
          <w:color w:val="262626"/>
          <w:spacing w:val="17"/>
          <w:sz w:val="31"/>
          <w:szCs w:val="31"/>
          <w:lang w:val="en-US" w:eastAsia="zh-CN"/>
        </w:rPr>
      </w:pPr>
    </w:p>
    <w:sectPr>
      <w:footerReference r:id="rId5" w:type="default"/>
      <w:pgSz w:w="11907" w:h="16839"/>
      <w:pgMar w:top="1431" w:right="1482" w:bottom="1402" w:left="1521" w:header="0" w:footer="1201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33EF4">
    <w:pPr>
      <w:spacing w:line="220" w:lineRule="auto"/>
      <w:ind w:left="4362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0E36E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0E36E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9405A9"/>
    <w:rsid w:val="047223C8"/>
    <w:rsid w:val="06F102D3"/>
    <w:rsid w:val="07346FB6"/>
    <w:rsid w:val="08C97472"/>
    <w:rsid w:val="10243681"/>
    <w:rsid w:val="125712C6"/>
    <w:rsid w:val="12CB20B3"/>
    <w:rsid w:val="13BF09EE"/>
    <w:rsid w:val="155F79D7"/>
    <w:rsid w:val="1663076D"/>
    <w:rsid w:val="181F53A8"/>
    <w:rsid w:val="18E1341B"/>
    <w:rsid w:val="1DC4604E"/>
    <w:rsid w:val="1E9B6843"/>
    <w:rsid w:val="1F4C7E66"/>
    <w:rsid w:val="20774009"/>
    <w:rsid w:val="2B6D7ACB"/>
    <w:rsid w:val="2C772889"/>
    <w:rsid w:val="30CA4CB3"/>
    <w:rsid w:val="343A12B1"/>
    <w:rsid w:val="3A585A70"/>
    <w:rsid w:val="3C3A4DDB"/>
    <w:rsid w:val="438E56E3"/>
    <w:rsid w:val="44DA543B"/>
    <w:rsid w:val="454009CC"/>
    <w:rsid w:val="47C44F56"/>
    <w:rsid w:val="49567D19"/>
    <w:rsid w:val="4DC07F2D"/>
    <w:rsid w:val="4F8A149D"/>
    <w:rsid w:val="51735001"/>
    <w:rsid w:val="53026A36"/>
    <w:rsid w:val="54AF500F"/>
    <w:rsid w:val="58064B79"/>
    <w:rsid w:val="5A3E3CD2"/>
    <w:rsid w:val="5C61531C"/>
    <w:rsid w:val="5D356E68"/>
    <w:rsid w:val="5FD81F33"/>
    <w:rsid w:val="62004FA2"/>
    <w:rsid w:val="63161C90"/>
    <w:rsid w:val="64A96A2B"/>
    <w:rsid w:val="68AB5573"/>
    <w:rsid w:val="6B6D21C1"/>
    <w:rsid w:val="70E41AFF"/>
    <w:rsid w:val="72962B51"/>
    <w:rsid w:val="76622145"/>
    <w:rsid w:val="7A6013FE"/>
    <w:rsid w:val="7D8522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link w:val="13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Arial" w:hAnsi="Arial" w:eastAsia="微软雅黑"/>
      <w:b/>
      <w:kern w:val="44"/>
      <w:sz w:val="36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88"/>
      <w:szCs w:val="8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WPSOffice手动目录 1"/>
    <w:qFormat/>
    <w:uiPriority w:val="0"/>
    <w:pPr>
      <w:ind w:leftChars="0"/>
    </w:pPr>
    <w:rPr>
      <w:rFonts w:ascii="Arial" w:hAnsi="Arial" w:eastAsia="Arial" w:cs="Arial"/>
      <w:sz w:val="20"/>
      <w:szCs w:val="20"/>
    </w:rPr>
  </w:style>
  <w:style w:type="character" w:customStyle="1" w:styleId="13">
    <w:name w:val="标题 1 Char"/>
    <w:link w:val="2"/>
    <w:qFormat/>
    <w:uiPriority w:val="0"/>
    <w:rPr>
      <w:rFonts w:ascii="Arial" w:hAnsi="Arial" w:eastAsia="微软雅黑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27368</Words>
  <Characters>27636</Characters>
  <TotalTime>254</TotalTime>
  <ScaleCrop>false</ScaleCrop>
  <LinksUpToDate>false</LinksUpToDate>
  <CharactersWithSpaces>27684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2024-01-18T16:14:00Z</dcterms:created>
  <dc:creator>Administrator</dc:creator>
  <cp:lastModifiedBy>武旭聪</cp:lastModifiedBy>
  <cp:lastPrinted>2026-03-20T06:50:00Z</cp:lastPrinted>
  <dcterms:modified xsi:type="dcterms:W3CDTF">2026-09-06T06:52:34Z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2025-03-13T16:10:59Z</vt:filetime>
  </property>
  <property fmtid="{D5CDD505-2E9C-101B-9397-08002B2CF9AE}" pid="4" name="KSOTemplateDocerSaveRecord">
    <vt:lpwstr>eyJoZGlkIjoiYjQ0OGVmNzc3ZDcyNzQ3NjE5MGQxYzFmZTBmZTVkMjYiLCJ1c2VySWQiOiIxODk3NTM5ODY2In0=</vt:lpwstr>
  </property>
  <property fmtid="{D5CDD505-2E9C-101B-9397-08002B2CF9AE}" pid="5" name="KSOProductBuildVer">
    <vt:lpwstr>2052-12.1.0.28505</vt:lpwstr>
  </property>
  <property fmtid="{D5CDD505-2E9C-101B-9397-08002B2CF9AE}" pid="6" name="ICV">
    <vt:lpwstr>0A45BEF5DD204F51AB28FFD13542B600_13</vt:lpwstr>
  </property>
</Properties>
</file>